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hd w:val="clear" w:color="auto" w:fill="FFFFFF"/>
        <w:spacing w:line="390" w:lineRule="atLeast"/>
        <w:jc w:val="center"/>
        <w:rPr>
          <w:rFonts w:ascii="黑体" w:eastAsia="黑体"/>
          <w:sz w:val="36"/>
          <w:szCs w:val="36"/>
        </w:rPr>
      </w:pPr>
      <w:r>
        <w:rPr>
          <w:rFonts w:hint="eastAsia" w:ascii="黑体" w:eastAsia="黑体"/>
          <w:b/>
          <w:bCs/>
          <w:sz w:val="36"/>
          <w:szCs w:val="36"/>
        </w:rPr>
        <w:t>湖北省高等教育自学考试课程考试大纲</w:t>
      </w:r>
    </w:p>
    <w:p>
      <w:pPr>
        <w:pStyle w:val="5"/>
        <w:shd w:val="clear" w:color="auto" w:fill="FFFFFF"/>
        <w:spacing w:line="390" w:lineRule="atLeast"/>
        <w:jc w:val="center"/>
      </w:pPr>
      <w:bookmarkStart w:id="0" w:name="_GoBack"/>
      <w:bookmarkEnd w:id="0"/>
      <w:r>
        <w:rPr>
          <w:rFonts w:hint="eastAsia"/>
        </w:rPr>
        <w:t>课程名称：汽车维修工程            程代码：04447</w:t>
      </w:r>
    </w:p>
    <w:p/>
    <w:p/>
    <w:p>
      <w:pPr>
        <w:jc w:val="center"/>
        <w:rPr>
          <w:rFonts w:ascii="Times New Roman" w:hAnsi="Times New Roman" w:eastAsia="宋体" w:cs="Times New Roman"/>
          <w:b/>
          <w:bCs/>
          <w:sz w:val="28"/>
          <w:szCs w:val="24"/>
        </w:rPr>
      </w:pPr>
      <w:r>
        <w:rPr>
          <w:rFonts w:hint="eastAsia" w:ascii="Times New Roman" w:hAnsi="Times New Roman" w:eastAsia="宋体" w:cs="Times New Roman"/>
          <w:b/>
          <w:bCs/>
          <w:sz w:val="28"/>
          <w:szCs w:val="24"/>
        </w:rPr>
        <w:t>第一部分  课程性质与目标</w:t>
      </w:r>
    </w:p>
    <w:p>
      <w:pPr>
        <w:spacing w:before="312" w:beforeLines="100"/>
        <w:rPr>
          <w:b/>
        </w:rPr>
      </w:pPr>
      <w:r>
        <w:rPr>
          <w:rFonts w:hint="eastAsia" w:ascii="Times New Roman" w:hAnsi="Times New Roman" w:eastAsia="宋体" w:cs="Times New Roman"/>
          <w:b/>
          <w:bCs/>
          <w:szCs w:val="24"/>
        </w:rPr>
        <w:t>一、课程性质与特点</w:t>
      </w:r>
    </w:p>
    <w:p>
      <w:pPr>
        <w:pStyle w:val="5"/>
        <w:shd w:val="clear" w:color="auto" w:fill="FFFFFF"/>
        <w:ind w:firstLine="420"/>
        <w:rPr>
          <w:sz w:val="21"/>
          <w:szCs w:val="21"/>
        </w:rPr>
      </w:pPr>
      <w:r>
        <w:rPr>
          <w:rFonts w:hint="eastAsia"/>
          <w:sz w:val="21"/>
          <w:szCs w:val="21"/>
        </w:rPr>
        <w:t>本课程</w:t>
      </w:r>
      <w:r>
        <w:rPr>
          <w:sz w:val="21"/>
          <w:szCs w:val="21"/>
        </w:rPr>
        <w:t>是汽车服务</w:t>
      </w:r>
      <w:r>
        <w:rPr>
          <w:rFonts w:hint="eastAsia"/>
          <w:sz w:val="21"/>
          <w:szCs w:val="21"/>
        </w:rPr>
        <w:t>工程</w:t>
      </w:r>
      <w:r>
        <w:rPr>
          <w:sz w:val="21"/>
          <w:szCs w:val="21"/>
        </w:rPr>
        <w:t>专业</w:t>
      </w:r>
      <w:r>
        <w:rPr>
          <w:rFonts w:hint="eastAsia"/>
          <w:sz w:val="21"/>
          <w:szCs w:val="21"/>
        </w:rPr>
        <w:t>的一门推荐选考课程。在已学的汽车基本构造的基础上，运用汽车可靠性理论和汽车零件失效理论进行汽车的基本维修学习，掌握基本的维修技能。</w:t>
      </w:r>
    </w:p>
    <w:p>
      <w:pPr>
        <w:pStyle w:val="5"/>
        <w:shd w:val="clear" w:color="auto" w:fill="FFFFFF"/>
        <w:ind w:firstLine="420"/>
        <w:rPr>
          <w:sz w:val="21"/>
          <w:szCs w:val="21"/>
        </w:rPr>
      </w:pPr>
      <w:r>
        <w:rPr>
          <w:rFonts w:hint="eastAsia"/>
          <w:sz w:val="21"/>
          <w:szCs w:val="21"/>
        </w:rPr>
        <w:t>与其它课程相比较，该课程有两个主要特点：</w:t>
      </w:r>
    </w:p>
    <w:p>
      <w:pPr>
        <w:pStyle w:val="5"/>
        <w:shd w:val="clear" w:color="auto" w:fill="FFFFFF"/>
        <w:ind w:firstLine="420"/>
        <w:rPr>
          <w:sz w:val="21"/>
          <w:szCs w:val="21"/>
        </w:rPr>
      </w:pPr>
      <w:r>
        <w:rPr>
          <w:rFonts w:hint="eastAsia"/>
          <w:sz w:val="21"/>
          <w:szCs w:val="21"/>
        </w:rPr>
        <w:t>第一，教学内容的技术性含量较多。课程中涉及到汽车可靠性理论、零件失效理论、零件修复方法、维护修理工艺、修理质量管理和各个总成的维修等技术性较强的知识内容。</w:t>
      </w:r>
    </w:p>
    <w:p>
      <w:pPr>
        <w:pStyle w:val="5"/>
        <w:shd w:val="clear" w:color="auto" w:fill="FFFFFF"/>
        <w:ind w:firstLine="420"/>
        <w:rPr>
          <w:sz w:val="21"/>
          <w:szCs w:val="21"/>
        </w:rPr>
      </w:pPr>
      <w:r>
        <w:rPr>
          <w:rFonts w:hint="eastAsia"/>
          <w:sz w:val="21"/>
          <w:szCs w:val="21"/>
        </w:rPr>
        <w:t>第二，教学内容的应用性比较强。课程内容虽然有一定理论成分，但更多的是侧重于应用性知识。</w:t>
      </w:r>
    </w:p>
    <w:p>
      <w:pPr>
        <w:rPr>
          <w:rFonts w:ascii="Times New Roman" w:hAnsi="Times New Roman" w:eastAsia="宋体" w:cs="Times New Roman"/>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二、课程目标与基本要求</w:t>
      </w:r>
    </w:p>
    <w:p>
      <w:pPr>
        <w:pStyle w:val="5"/>
        <w:shd w:val="clear" w:color="auto" w:fill="FFFFFF"/>
        <w:ind w:firstLine="420" w:firstLineChars="200"/>
        <w:rPr>
          <w:sz w:val="21"/>
          <w:szCs w:val="21"/>
        </w:rPr>
      </w:pPr>
      <w:r>
        <w:rPr>
          <w:rFonts w:hint="eastAsia"/>
          <w:sz w:val="21"/>
          <w:szCs w:val="21"/>
        </w:rPr>
        <w:t>学生通过本课程的学习，主要是使学习汽车服务工程专业的学生在学习了汽车维修原理的基础上，将汽车维修理论和技术融入并应用到汽车维修中，为学生打下进一步的汽车服务工程专业知识和技能基础。</w:t>
      </w:r>
    </w:p>
    <w:p>
      <w:pPr>
        <w:pStyle w:val="5"/>
        <w:shd w:val="clear" w:color="auto" w:fill="FFFFFF"/>
        <w:ind w:firstLine="420" w:firstLineChars="200"/>
        <w:rPr>
          <w:sz w:val="21"/>
          <w:szCs w:val="21"/>
        </w:rPr>
      </w:pPr>
      <w:r>
        <w:rPr>
          <w:rFonts w:hint="eastAsia"/>
          <w:sz w:val="21"/>
          <w:szCs w:val="21"/>
        </w:rPr>
        <w:t>本课程要求学生掌握汽车零件的失效形式、失效原因、失效规律和失效分析及基本的维修理论；掌握汽车发动机、底盘等的修理及装配的基本理论与修理操作方法、装配方法。并能运用上述理论、方法、措施解决生产实际中的技术问题。</w:t>
      </w:r>
    </w:p>
    <w:p>
      <w:pPr>
        <w:ind w:firstLine="420"/>
        <w:rPr>
          <w:rFonts w:ascii="Times New Roman" w:hAnsi="Times New Roman" w:eastAsia="华文行楷" w:cs="Times New Roman"/>
          <w:szCs w:val="20"/>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三、与本专业其他课程的关系</w:t>
      </w:r>
    </w:p>
    <w:p>
      <w:pPr>
        <w:pStyle w:val="5"/>
        <w:shd w:val="clear" w:color="auto" w:fill="FFFFFF"/>
        <w:ind w:firstLine="420" w:firstLineChars="200"/>
        <w:rPr>
          <w:sz w:val="21"/>
          <w:szCs w:val="21"/>
        </w:rPr>
      </w:pPr>
      <w:r>
        <w:rPr>
          <w:rFonts w:hint="eastAsia"/>
          <w:sz w:val="21"/>
          <w:szCs w:val="21"/>
        </w:rPr>
        <w:t>本课程是汽车服务工程专业的一门推荐选考课程，与一些专业课之间具有一定的相关性。本课程应在学习了汽车的基本构造、汽车性能及运用后学习，因此《汽车构造》和《汽车运用工程》是本课程的先修课。</w:t>
      </w:r>
    </w:p>
    <w:p>
      <w:pPr>
        <w:ind w:firstLine="420"/>
        <w:rPr>
          <w:rFonts w:ascii="Times New Roman" w:hAnsi="Times New Roman" w:eastAsia="华文行楷" w:cs="Times New Roman"/>
          <w:szCs w:val="20"/>
        </w:rPr>
      </w:pPr>
    </w:p>
    <w:p>
      <w:pPr>
        <w:jc w:val="center"/>
        <w:rPr>
          <w:rFonts w:ascii="Times New Roman" w:hAnsi="Times New Roman" w:eastAsia="宋体" w:cs="Times New Roman"/>
          <w:b/>
          <w:bCs/>
          <w:sz w:val="28"/>
          <w:szCs w:val="24"/>
        </w:rPr>
      </w:pPr>
      <w:r>
        <w:rPr>
          <w:rFonts w:hint="eastAsia" w:ascii="Times New Roman" w:hAnsi="Times New Roman" w:eastAsia="宋体" w:cs="Times New Roman"/>
          <w:b/>
          <w:bCs/>
          <w:sz w:val="28"/>
          <w:szCs w:val="24"/>
        </w:rPr>
        <w:t>第二部分  考核内容与考核目标</w:t>
      </w:r>
    </w:p>
    <w:p>
      <w:pPr>
        <w:pStyle w:val="12"/>
        <w:spacing w:before="156" w:beforeLines="50"/>
        <w:ind w:firstLine="482"/>
      </w:pPr>
      <w:r>
        <w:rPr>
          <w:rFonts w:hint="eastAsia"/>
        </w:rPr>
        <w:t>第一章 汽车可靠性理论基础</w:t>
      </w:r>
    </w:p>
    <w:p>
      <w:pPr>
        <w:pStyle w:val="12"/>
        <w:spacing w:before="0" w:beforeLines="0"/>
        <w:ind w:firstLine="482"/>
      </w:pPr>
    </w:p>
    <w:p>
      <w:pPr>
        <w:rPr>
          <w:rFonts w:ascii="Times New Roman" w:hAnsi="Times New Roman" w:eastAsia="宋体" w:cs="Times New Roman"/>
          <w:b/>
          <w:bCs/>
          <w:szCs w:val="24"/>
        </w:rPr>
      </w:pPr>
      <w:r>
        <w:rPr>
          <w:rFonts w:hint="eastAsia" w:ascii="Times New Roman" w:hAnsi="Times New Roman" w:eastAsia="宋体" w:cs="Times New Roman"/>
          <w:b/>
          <w:bCs/>
          <w:szCs w:val="24"/>
        </w:rPr>
        <w:t>一、学习目的与要求</w:t>
      </w:r>
    </w:p>
    <w:p>
      <w:pPr>
        <w:pStyle w:val="5"/>
        <w:shd w:val="clear" w:color="auto" w:fill="FFFFFF"/>
        <w:ind w:firstLine="420" w:firstLineChars="200"/>
        <w:rPr>
          <w:sz w:val="21"/>
          <w:szCs w:val="21"/>
        </w:rPr>
      </w:pPr>
      <w:r>
        <w:rPr>
          <w:rFonts w:hint="eastAsia"/>
          <w:sz w:val="21"/>
          <w:szCs w:val="21"/>
        </w:rPr>
        <w:t>本章的学习目的是掌握汽车可靠性有关知识，为后边学习汽车故障维修的有关内容打下基础。要求准确把握汽车可靠性的概念和衡量指标，熟悉汽车故障概念及类型，了解故障分布规律和汽车可靠性数据得分析方法。</w:t>
      </w:r>
    </w:p>
    <w:p>
      <w:pPr>
        <w:ind w:firstLine="420" w:firstLineChars="200"/>
        <w:rPr>
          <w:rFonts w:ascii="宋体" w:hAnsi="宋体" w:eastAsia="宋体" w:cs="Times New Roman"/>
          <w:bCs/>
          <w:szCs w:val="24"/>
        </w:rPr>
      </w:pPr>
    </w:p>
    <w:p>
      <w:pPr>
        <w:keepNext/>
        <w:rPr>
          <w:rFonts w:ascii="Times New Roman" w:hAnsi="Times New Roman" w:eastAsia="宋体" w:cs="Times New Roman"/>
          <w:b/>
          <w:bCs/>
          <w:szCs w:val="24"/>
        </w:rPr>
      </w:pPr>
      <w:r>
        <w:rPr>
          <w:rFonts w:hint="eastAsia" w:ascii="Times New Roman" w:hAnsi="Times New Roman" w:eastAsia="宋体" w:cs="Times New Roman"/>
          <w:b/>
          <w:bCs/>
          <w:szCs w:val="24"/>
        </w:rPr>
        <w:t>二、考核知识点与考核目标</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（一）汽车可靠性的理论基础与相关概念（重点）</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识记：可靠性的定义，可靠度、失效度、故障概率密度函数、故障率函数的概念。</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理解：可靠度、失效度、故障概率密度函数、故障率函数的数学模型。</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应用：故障率函数曲线的阶段与划分。</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（二）汽车故障类型与故障分部规律相关知识（次重点）</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识记：汽车故障的概念，汽车故障模式，汽车故障分类，威布尔分布的定义，威布尔分布参数的含义。</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理解：早起失效过程、随机失效过程和耗损失效过程的特征与数理关系。</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应用：威布尔分布的应用。</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（三）汽车可靠性数据的采集与分析（一般）</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识记：可靠性试验的概念、目的和分类，概念纸和图分析法的概念。</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理解：可靠性数据的采集与分析。</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应用：可靠性数据的采集与分析。</w:t>
      </w:r>
    </w:p>
    <w:p>
      <w:pPr>
        <w:ind w:firstLine="420" w:firstLineChars="200"/>
        <w:rPr>
          <w:rFonts w:ascii="Times New Roman" w:hAnsi="Times New Roman" w:eastAsia="宋体" w:cs="Times New Roman"/>
          <w:bCs/>
          <w:szCs w:val="24"/>
        </w:rPr>
      </w:pPr>
    </w:p>
    <w:p>
      <w:pPr>
        <w:pStyle w:val="12"/>
        <w:spacing w:before="156" w:beforeLines="50"/>
        <w:ind w:firstLine="482"/>
      </w:pPr>
      <w:r>
        <w:rPr>
          <w:rFonts w:hint="eastAsia"/>
        </w:rPr>
        <w:t>第二章 汽车零件失效理论</w:t>
      </w:r>
    </w:p>
    <w:p>
      <w:pPr>
        <w:pStyle w:val="12"/>
        <w:spacing w:before="0" w:beforeLines="0"/>
        <w:ind w:firstLine="482"/>
      </w:pPr>
    </w:p>
    <w:p>
      <w:pPr>
        <w:rPr>
          <w:rFonts w:ascii="Times New Roman" w:hAnsi="Times New Roman" w:eastAsia="宋体" w:cs="Times New Roman"/>
          <w:b/>
          <w:bCs/>
          <w:szCs w:val="24"/>
        </w:rPr>
      </w:pPr>
      <w:r>
        <w:rPr>
          <w:rFonts w:hint="eastAsia" w:ascii="Times New Roman" w:hAnsi="Times New Roman" w:eastAsia="宋体" w:cs="Times New Roman"/>
          <w:b/>
          <w:bCs/>
          <w:szCs w:val="24"/>
        </w:rPr>
        <w:t>一、学习目的与要求</w:t>
      </w:r>
    </w:p>
    <w:p>
      <w:pPr>
        <w:pStyle w:val="5"/>
        <w:shd w:val="clear" w:color="auto" w:fill="FFFFFF"/>
        <w:ind w:firstLine="420" w:firstLineChars="200"/>
        <w:rPr>
          <w:sz w:val="21"/>
          <w:szCs w:val="21"/>
        </w:rPr>
      </w:pPr>
      <w:r>
        <w:rPr>
          <w:rFonts w:hint="eastAsia"/>
          <w:sz w:val="21"/>
          <w:szCs w:val="21"/>
        </w:rPr>
        <w:t>本章的学习目的是掌握汽车零件、部件、机构乃至总成失效的原因及其规律，建立和掌握控制汽车技术状况的理论基础。要求深入理解汽车失效规律、汽车失效的主要原因、汽车失效类型、摩擦类型、磨损类型以及汽车零件的腐蚀、疲劳失效、变形的概念及类型，熟悉影响汽车零件磨损的因素及磨损规律，了解汽车零件腐蚀机理和零件的疲劳断裂失效机理。</w:t>
      </w:r>
    </w:p>
    <w:p>
      <w:pPr>
        <w:ind w:firstLine="420" w:firstLineChars="200"/>
        <w:rPr>
          <w:rFonts w:ascii="宋体" w:hAnsi="宋体" w:eastAsia="宋体" w:cs="Times New Roman"/>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二、考核知识点与考核目标</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（一）汽车零部件失效的基础理论（重点）</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识记：汽车技术状况的含义，结构参数和技术状况参数的定义，汽车完好技术状况和汽车不良技术状况的含义与规定，汽车失效的类型，磨损、疲劳断裂、腐蚀、变形和老化的定义。</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理解：汽车技术状况变化的类型，汽车失效的主要原因。</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应用：汽车技术状况变化分析。</w:t>
      </w:r>
    </w:p>
    <w:p>
      <w:pPr>
        <w:pStyle w:val="12"/>
        <w:spacing w:before="468"/>
        <w:ind w:firstLine="482"/>
      </w:pPr>
      <w:r>
        <w:rPr>
          <w:rFonts w:hint="eastAsia"/>
        </w:rPr>
        <w:t>第三章 汽车零件修复方法</w:t>
      </w:r>
    </w:p>
    <w:p>
      <w:pPr>
        <w:rPr>
          <w:rFonts w:ascii="Times New Roman" w:hAnsi="Times New Roman" w:eastAsia="宋体" w:cs="Times New Roman"/>
          <w:b/>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一、学习目的与要求</w:t>
      </w:r>
    </w:p>
    <w:p>
      <w:pPr>
        <w:pStyle w:val="5"/>
        <w:shd w:val="clear" w:color="auto" w:fill="FFFFFF"/>
        <w:ind w:firstLine="420" w:firstLineChars="200"/>
        <w:rPr>
          <w:sz w:val="21"/>
          <w:szCs w:val="21"/>
        </w:rPr>
      </w:pPr>
      <w:r>
        <w:rPr>
          <w:rFonts w:hint="eastAsia"/>
          <w:sz w:val="21"/>
          <w:szCs w:val="21"/>
        </w:rPr>
        <w:t>本章的学习目的是掌握汽车零件修复的方法，了解各种零件修复方法的具体内涵及适用条件，理解汽车零件修复质量的评价指标，能够选择正确的汽车零件修复方法。</w:t>
      </w:r>
    </w:p>
    <w:p>
      <w:pPr>
        <w:ind w:firstLine="420" w:firstLineChars="200"/>
        <w:rPr>
          <w:rFonts w:ascii="宋体" w:hAnsi="宋体" w:eastAsia="宋体" w:cs="Times New Roman"/>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二、考核知识点与考核目标</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（一）汽车零部件修理方法与评价（重点）</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识记：汽车零部件修理特点，汽车零部件修理方法分类。</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理解：机械加工修复法、焊接修复法和其他修复法的修复工艺。</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应用：汽车零部件修复的方法选择与修复件的质量评价。</w:t>
      </w:r>
    </w:p>
    <w:p>
      <w:pPr>
        <w:pStyle w:val="12"/>
        <w:spacing w:before="312" w:beforeLines="100"/>
        <w:ind w:firstLine="482"/>
      </w:pPr>
      <w:r>
        <w:rPr>
          <w:rFonts w:hint="eastAsia"/>
        </w:rPr>
        <w:t>第四章 汽车维护基础</w:t>
      </w:r>
    </w:p>
    <w:p>
      <w:pPr>
        <w:rPr>
          <w:rFonts w:ascii="Times New Roman" w:hAnsi="Times New Roman" w:eastAsia="宋体" w:cs="Times New Roman"/>
          <w:b/>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一、学习目的与要求</w:t>
      </w:r>
    </w:p>
    <w:p>
      <w:pPr>
        <w:pStyle w:val="5"/>
        <w:shd w:val="clear" w:color="auto" w:fill="FFFFFF"/>
        <w:ind w:firstLine="420" w:firstLineChars="200"/>
        <w:rPr>
          <w:sz w:val="21"/>
          <w:szCs w:val="21"/>
        </w:rPr>
      </w:pPr>
      <w:r>
        <w:rPr>
          <w:rFonts w:hint="eastAsia"/>
          <w:sz w:val="21"/>
          <w:szCs w:val="21"/>
        </w:rPr>
        <w:t>本章的学习目的是掌握汽车维护的概念。要求准确把握汽车维修思想、汽车维护类型和方式，了解汽车维修制度，熟悉汽车维护工艺的组织形式。</w:t>
      </w:r>
    </w:p>
    <w:p>
      <w:pPr>
        <w:pStyle w:val="5"/>
        <w:shd w:val="clear" w:color="auto" w:fill="FFFFFF"/>
        <w:ind w:firstLine="420" w:firstLineChars="200"/>
        <w:rPr>
          <w:sz w:val="21"/>
          <w:szCs w:val="21"/>
        </w:rPr>
      </w:pPr>
    </w:p>
    <w:p>
      <w:pPr>
        <w:keepNext/>
        <w:rPr>
          <w:rFonts w:ascii="Times New Roman" w:hAnsi="Times New Roman" w:eastAsia="宋体" w:cs="Times New Roman"/>
          <w:b/>
          <w:bCs/>
          <w:szCs w:val="24"/>
        </w:rPr>
      </w:pPr>
      <w:r>
        <w:rPr>
          <w:rFonts w:hint="eastAsia" w:ascii="Times New Roman" w:hAnsi="Times New Roman" w:eastAsia="宋体" w:cs="Times New Roman"/>
          <w:b/>
          <w:bCs/>
          <w:szCs w:val="24"/>
        </w:rPr>
        <w:t>二、考核知识点与考核目标</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（一）汽车维护的相关知识（重点）</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识记：汽车维修思想，定期维护、按需维护、事后维修和以可靠性为中心的维修的概念，汽车维护周期的含义。</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理解：汽车维护分级，日常维护、以及维护和二级维护的主要项目。</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应用：汽车维护周期的确定方法。</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（二）汽车维护工艺与组织形式（一般）</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识记：汽车维护工艺的概念，汽车维护工艺的组织形式的概念与原则，全能工段式和专业工段是维修维护工作的概念。</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理解：维修制度。</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应用：汽车维护工艺、组织形式。</w:t>
      </w:r>
    </w:p>
    <w:p>
      <w:pPr>
        <w:pStyle w:val="12"/>
        <w:spacing w:before="468"/>
        <w:ind w:firstLine="482"/>
      </w:pPr>
      <w:r>
        <w:rPr>
          <w:rFonts w:hint="eastAsia"/>
        </w:rPr>
        <w:t>第五章 汽车修理工艺</w:t>
      </w:r>
    </w:p>
    <w:p>
      <w:pPr>
        <w:rPr>
          <w:rFonts w:ascii="Times New Roman" w:hAnsi="Times New Roman" w:eastAsia="宋体" w:cs="Times New Roman"/>
          <w:b/>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一、学习目的与要求</w:t>
      </w:r>
    </w:p>
    <w:p>
      <w:pPr>
        <w:pStyle w:val="5"/>
        <w:shd w:val="clear" w:color="auto" w:fill="FFFFFF"/>
        <w:ind w:firstLine="420" w:firstLineChars="200"/>
        <w:rPr>
          <w:sz w:val="21"/>
          <w:szCs w:val="21"/>
        </w:rPr>
      </w:pPr>
      <w:r>
        <w:rPr>
          <w:rFonts w:hint="eastAsia"/>
          <w:sz w:val="21"/>
          <w:szCs w:val="21"/>
        </w:rPr>
        <w:t>本章的学习目的是掌握汽车损伤后是进行修理还是更新的修理工艺选择的相关知识。要求准确把握修理工艺过程，熟悉汽车的接收、解体与清洗以及汽车零件的检验分类的相关知识，了解汽车修理经济效益分析、装配过程中的技术要求和磨合试验。</w:t>
      </w:r>
    </w:p>
    <w:p>
      <w:pPr>
        <w:ind w:firstLine="420" w:firstLineChars="200"/>
        <w:rPr>
          <w:rFonts w:ascii="宋体" w:hAnsi="宋体" w:eastAsia="宋体" w:cs="Times New Roman"/>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二、考核知识点与考核目标</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（一）汽车修理工艺基础知识（重点）</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识记：</w:t>
      </w:r>
      <w:r>
        <w:rPr>
          <w:rFonts w:ascii="Times New Roman" w:hAnsi="Times New Roman" w:eastAsia="宋体" w:cs="Times New Roman"/>
          <w:bCs/>
          <w:szCs w:val="24"/>
        </w:rPr>
        <w:t xml:space="preserve"> </w:t>
      </w:r>
      <w:r>
        <w:rPr>
          <w:rFonts w:hint="eastAsia" w:ascii="Times New Roman" w:hAnsi="Times New Roman" w:eastAsia="宋体" w:cs="Times New Roman"/>
          <w:bCs/>
          <w:szCs w:val="24"/>
        </w:rPr>
        <w:t>就车修理法和总成互换修理发的概念，固定工位作业法和流水作业法的概念。</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理解：汽车修理的经济效益。</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应用：汽车修理工艺过程的统筹优化。</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（二）汽车修理工艺的流程与检验（次重点）</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识记：汽车的接收、解体与清洗的内容，汽车零部件检验方法的分类。</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理解：汽车总成装配的一般技术要求、装配精度和配合副装配原理，汽车磨合试验的内容。</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应用：汽车探伤的方法与内容。</w:t>
      </w:r>
    </w:p>
    <w:p>
      <w:pPr>
        <w:pStyle w:val="12"/>
        <w:spacing w:before="468"/>
        <w:ind w:firstLine="482"/>
      </w:pPr>
      <w:r>
        <w:rPr>
          <w:rFonts w:hint="eastAsia"/>
        </w:rPr>
        <w:t>第六章 汽车修理质量管理</w:t>
      </w:r>
    </w:p>
    <w:p>
      <w:pPr>
        <w:rPr>
          <w:rFonts w:ascii="Times New Roman" w:hAnsi="Times New Roman" w:eastAsia="宋体" w:cs="Times New Roman"/>
          <w:b/>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一、学习目的与要求</w:t>
      </w:r>
    </w:p>
    <w:p>
      <w:pPr>
        <w:pStyle w:val="5"/>
        <w:shd w:val="clear" w:color="auto" w:fill="FFFFFF"/>
        <w:ind w:firstLine="420" w:firstLineChars="200"/>
        <w:rPr>
          <w:sz w:val="21"/>
          <w:szCs w:val="21"/>
        </w:rPr>
      </w:pPr>
      <w:r>
        <w:rPr>
          <w:rFonts w:hint="eastAsia"/>
          <w:sz w:val="21"/>
          <w:szCs w:val="21"/>
        </w:rPr>
        <w:t>本章的学习目的是掌握汽车修理质量的评价指标。要求准确把握修理质量取决条件和汽车大修竣工出厂的技术条件，熟悉总成装配质量和车身涂层质量的评价指标，了解汽车修理质量的监控方法。</w:t>
      </w:r>
    </w:p>
    <w:p>
      <w:pPr>
        <w:ind w:firstLine="420" w:firstLineChars="200"/>
        <w:rPr>
          <w:rFonts w:ascii="宋体" w:hAnsi="宋体" w:eastAsia="宋体" w:cs="Times New Roman"/>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二、考核知识点与考核目标</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（一）汽车修理质量与管理的相关知识（重点）</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识记：汽车修理质量的量化指标，汽车修理质量管理的阶段，汽车大修竣工的一般技术条件和主要性能要求。</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理解：总成装配质量、发动机大修竣工质量和车身涂层质量的主要评价指标和评定标准，汽车修理质量的量化指标与取决条件。</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应用：汽车大修竣工的维修质量评价。</w:t>
      </w:r>
    </w:p>
    <w:p>
      <w:pPr>
        <w:pStyle w:val="12"/>
        <w:spacing w:before="624" w:beforeLines="200"/>
        <w:ind w:firstLine="482"/>
      </w:pPr>
      <w:r>
        <w:rPr>
          <w:rFonts w:hint="eastAsia"/>
        </w:rPr>
        <w:t>第七章 汽车发动机维修</w:t>
      </w:r>
    </w:p>
    <w:p>
      <w:pPr>
        <w:rPr>
          <w:rFonts w:ascii="Times New Roman" w:hAnsi="Times New Roman" w:eastAsia="宋体" w:cs="Times New Roman"/>
          <w:b/>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一、学习目的与要求</w:t>
      </w:r>
    </w:p>
    <w:p>
      <w:pPr>
        <w:pStyle w:val="5"/>
        <w:shd w:val="clear" w:color="auto" w:fill="FFFFFF"/>
        <w:ind w:firstLine="420"/>
        <w:rPr>
          <w:sz w:val="21"/>
          <w:szCs w:val="21"/>
        </w:rPr>
      </w:pPr>
      <w:r>
        <w:rPr>
          <w:sz w:val="21"/>
          <w:szCs w:val="21"/>
        </w:rPr>
        <w:t>本章的学习目的是</w:t>
      </w:r>
      <w:r>
        <w:rPr>
          <w:rFonts w:hint="eastAsia"/>
          <w:sz w:val="21"/>
          <w:szCs w:val="21"/>
        </w:rPr>
        <w:t>掌握发动机总成各机构的常见故障及其维修方法。要求准确把握</w:t>
      </w:r>
      <w:r>
        <w:rPr>
          <w:sz w:val="21"/>
          <w:szCs w:val="21"/>
        </w:rPr>
        <w:t>发动机大修前的检测、发动机大修工艺过程</w:t>
      </w:r>
      <w:r>
        <w:rPr>
          <w:rFonts w:hint="eastAsia"/>
          <w:sz w:val="21"/>
          <w:szCs w:val="21"/>
        </w:rPr>
        <w:t>，</w:t>
      </w:r>
      <w:r>
        <w:rPr>
          <w:sz w:val="21"/>
          <w:szCs w:val="21"/>
        </w:rPr>
        <w:t>气缸体、气缸盖和曲柄连杆机构的修理</w:t>
      </w:r>
      <w:r>
        <w:rPr>
          <w:rFonts w:hint="eastAsia"/>
          <w:sz w:val="21"/>
          <w:szCs w:val="21"/>
        </w:rPr>
        <w:t>、</w:t>
      </w:r>
      <w:r>
        <w:rPr>
          <w:sz w:val="21"/>
          <w:szCs w:val="21"/>
        </w:rPr>
        <w:t>配气机构的修理</w:t>
      </w:r>
      <w:r>
        <w:rPr>
          <w:rFonts w:hint="eastAsia"/>
          <w:sz w:val="21"/>
          <w:szCs w:val="21"/>
        </w:rPr>
        <w:t>、</w:t>
      </w:r>
      <w:r>
        <w:rPr>
          <w:sz w:val="21"/>
          <w:szCs w:val="21"/>
        </w:rPr>
        <w:t>发动机总装配及其测试</w:t>
      </w:r>
      <w:r>
        <w:rPr>
          <w:rFonts w:hint="eastAsia"/>
          <w:sz w:val="21"/>
          <w:szCs w:val="21"/>
        </w:rPr>
        <w:t>。熟悉</w:t>
      </w:r>
      <w:r>
        <w:rPr>
          <w:sz w:val="21"/>
          <w:szCs w:val="21"/>
        </w:rPr>
        <w:t>发动机总成大修的条件</w:t>
      </w:r>
      <w:r>
        <w:rPr>
          <w:rFonts w:hint="eastAsia"/>
          <w:sz w:val="21"/>
          <w:szCs w:val="21"/>
        </w:rPr>
        <w:t>和</w:t>
      </w:r>
      <w:r>
        <w:rPr>
          <w:sz w:val="21"/>
          <w:szCs w:val="21"/>
        </w:rPr>
        <w:t>发动机电子控制系统维修</w:t>
      </w:r>
      <w:r>
        <w:rPr>
          <w:rFonts w:hint="eastAsia"/>
          <w:sz w:val="21"/>
          <w:szCs w:val="21"/>
        </w:rPr>
        <w:t>。</w:t>
      </w:r>
    </w:p>
    <w:p>
      <w:pPr>
        <w:ind w:firstLine="420" w:firstLineChars="200"/>
        <w:rPr>
          <w:rFonts w:ascii="宋体" w:hAnsi="宋体" w:eastAsia="宋体" w:cs="Times New Roman"/>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二、考核知识点与考核目标</w:t>
      </w:r>
    </w:p>
    <w:p>
      <w:pPr>
        <w:pStyle w:val="5"/>
        <w:shd w:val="clear" w:color="auto" w:fill="FFFFFF"/>
        <w:ind w:firstLine="420"/>
        <w:rPr>
          <w:sz w:val="21"/>
          <w:szCs w:val="21"/>
        </w:rPr>
      </w:pPr>
      <w:r>
        <w:rPr>
          <w:rFonts w:hint="eastAsia"/>
          <w:sz w:val="21"/>
          <w:szCs w:val="21"/>
        </w:rPr>
        <w:t>（一）发动机机械总成维修的相关知识（重点）</w:t>
      </w:r>
    </w:p>
    <w:p>
      <w:pPr>
        <w:pStyle w:val="5"/>
        <w:shd w:val="clear" w:color="auto" w:fill="FFFFFF"/>
        <w:ind w:firstLine="420"/>
        <w:rPr>
          <w:sz w:val="21"/>
          <w:szCs w:val="21"/>
        </w:rPr>
      </w:pPr>
      <w:r>
        <w:rPr>
          <w:rFonts w:hint="eastAsia"/>
          <w:sz w:val="21"/>
          <w:szCs w:val="21"/>
        </w:rPr>
        <w:t>识记：发动机总成大修的条件、发动机法修前检测的方法与仪器。</w:t>
      </w:r>
    </w:p>
    <w:p>
      <w:pPr>
        <w:pStyle w:val="5"/>
        <w:shd w:val="clear" w:color="auto" w:fill="FFFFFF"/>
        <w:ind w:firstLine="420"/>
        <w:rPr>
          <w:sz w:val="21"/>
          <w:szCs w:val="21"/>
        </w:rPr>
      </w:pPr>
      <w:r>
        <w:rPr>
          <w:rFonts w:hint="eastAsia"/>
          <w:sz w:val="21"/>
          <w:szCs w:val="21"/>
        </w:rPr>
        <w:t>理解：发动机大修工艺过程的分类与工序安排方法，气缸体、气缸盖和曲柄连杆机构的修理工艺和工序，配气机构的维修工艺和工序，发动机中装配的注意事项，发动机大修后的调试内容。</w:t>
      </w:r>
    </w:p>
    <w:p>
      <w:pPr>
        <w:pStyle w:val="5"/>
        <w:shd w:val="clear" w:color="auto" w:fill="FFFFFF"/>
        <w:ind w:firstLine="420"/>
        <w:rPr>
          <w:sz w:val="21"/>
          <w:szCs w:val="21"/>
        </w:rPr>
      </w:pPr>
      <w:r>
        <w:rPr>
          <w:rFonts w:hint="eastAsia"/>
          <w:sz w:val="21"/>
          <w:szCs w:val="21"/>
        </w:rPr>
        <w:t>应用：发动机总成大修的判断。</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（二）发动机电控系统维修的相关知识（重点）</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识记：发动机电控系统的组成，电控汽油喷射发动机诊断测试的基本原则。</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理解：发动机电控系统的控制原理，进气系统、燃油供给系统、点火控制系统、燃油喷射控制系统、怠速控制系统、废弃再循环控制系统、自诊断控制系统的工作原理。</w:t>
      </w:r>
    </w:p>
    <w:p>
      <w:pPr>
        <w:ind w:firstLine="420" w:firstLineChars="200"/>
        <w:rPr>
          <w:rFonts w:ascii="Times New Roman" w:hAnsi="Times New Roman" w:eastAsia="宋体" w:cs="Times New Roman"/>
          <w:bCs/>
          <w:szCs w:val="24"/>
        </w:rPr>
      </w:pPr>
      <w:r>
        <w:rPr>
          <w:rFonts w:hint="eastAsia" w:ascii="Times New Roman" w:hAnsi="Times New Roman" w:eastAsia="宋体" w:cs="Times New Roman"/>
          <w:bCs/>
          <w:szCs w:val="24"/>
        </w:rPr>
        <w:t>应用：电控汽油喷射发动机诊断测试。</w:t>
      </w:r>
    </w:p>
    <w:p>
      <w:pPr>
        <w:pStyle w:val="12"/>
        <w:spacing w:before="468"/>
        <w:ind w:firstLine="482"/>
      </w:pPr>
      <w:r>
        <w:rPr>
          <w:rFonts w:hint="eastAsia"/>
        </w:rPr>
        <w:t>第八章 汽车底盘维修</w:t>
      </w:r>
    </w:p>
    <w:p>
      <w:pPr>
        <w:rPr>
          <w:rFonts w:ascii="Times New Roman" w:hAnsi="Times New Roman" w:eastAsia="宋体" w:cs="Times New Roman"/>
          <w:b/>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一、学习目的与要求</w:t>
      </w:r>
    </w:p>
    <w:p>
      <w:pPr>
        <w:pStyle w:val="5"/>
        <w:shd w:val="clear" w:color="auto" w:fill="FFFFFF"/>
        <w:ind w:firstLine="420"/>
        <w:rPr>
          <w:sz w:val="21"/>
          <w:szCs w:val="21"/>
        </w:rPr>
      </w:pPr>
      <w:r>
        <w:rPr>
          <w:sz w:val="21"/>
          <w:szCs w:val="21"/>
        </w:rPr>
        <w:t>本章的学习目的是</w:t>
      </w:r>
      <w:r>
        <w:rPr>
          <w:rFonts w:hint="eastAsia"/>
          <w:sz w:val="21"/>
          <w:szCs w:val="21"/>
        </w:rPr>
        <w:t>掌握底盘总成各机构的常见故障及其维修方法。要求掌握离合器故障类型及其排除方法、自动变速器的测试方法、自动变速器故障类型及其排除方法、自动变速器液压油的加注与更换、悬架系统故障类型及其排除方法、转向系统故障类型及其排除方法。熟悉主减速器和差速器故障类型及其排除方法、制动系统故障类型及其排除方法。</w:t>
      </w:r>
    </w:p>
    <w:p>
      <w:pPr>
        <w:ind w:firstLine="420" w:firstLineChars="200"/>
        <w:rPr>
          <w:rFonts w:ascii="宋体" w:hAnsi="宋体" w:eastAsia="宋体" w:cs="Times New Roman"/>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二、考核知识点与考核目标</w:t>
      </w:r>
    </w:p>
    <w:p>
      <w:pPr>
        <w:pStyle w:val="5"/>
        <w:shd w:val="clear" w:color="auto" w:fill="FFFFFF"/>
        <w:ind w:firstLine="420"/>
        <w:rPr>
          <w:sz w:val="21"/>
          <w:szCs w:val="21"/>
        </w:rPr>
      </w:pPr>
      <w:r>
        <w:rPr>
          <w:rFonts w:hint="eastAsia"/>
          <w:sz w:val="21"/>
          <w:szCs w:val="21"/>
        </w:rPr>
        <w:t>（一）汽车底盘维修的相关知识（重点）</w:t>
      </w:r>
    </w:p>
    <w:p>
      <w:pPr>
        <w:pStyle w:val="5"/>
        <w:shd w:val="clear" w:color="auto" w:fill="FFFFFF"/>
        <w:ind w:firstLine="420"/>
        <w:rPr>
          <w:sz w:val="21"/>
          <w:szCs w:val="21"/>
        </w:rPr>
      </w:pPr>
      <w:r>
        <w:rPr>
          <w:rFonts w:hint="eastAsia"/>
          <w:sz w:val="21"/>
          <w:szCs w:val="21"/>
        </w:rPr>
        <w:t>识记：汽车底盘的结构组成，自动变速器的组成、工作原理，离合器、差速器和减速器、悬架、转向和制动系统的主要故障类型，汽车故障码的概念。</w:t>
      </w:r>
    </w:p>
    <w:p>
      <w:pPr>
        <w:pStyle w:val="5"/>
        <w:shd w:val="clear" w:color="auto" w:fill="FFFFFF"/>
        <w:ind w:firstLine="420"/>
        <w:rPr>
          <w:sz w:val="21"/>
          <w:szCs w:val="21"/>
        </w:rPr>
      </w:pPr>
      <w:r>
        <w:rPr>
          <w:rFonts w:hint="eastAsia"/>
          <w:sz w:val="21"/>
          <w:szCs w:val="21"/>
        </w:rPr>
        <w:t>理解：离合器、差速器和减速器、悬架、转向器和制动器的故障分析与排除方法。</w:t>
      </w:r>
    </w:p>
    <w:p>
      <w:pPr>
        <w:pStyle w:val="5"/>
        <w:shd w:val="clear" w:color="auto" w:fill="FFFFFF"/>
        <w:ind w:firstLine="420"/>
        <w:rPr>
          <w:sz w:val="21"/>
          <w:szCs w:val="21"/>
        </w:rPr>
      </w:pPr>
      <w:r>
        <w:rPr>
          <w:rFonts w:hint="eastAsia"/>
          <w:sz w:val="21"/>
          <w:szCs w:val="21"/>
        </w:rPr>
        <w:t>应用：底盘故障判断及检测仪器应用。</w:t>
      </w:r>
    </w:p>
    <w:p>
      <w:pPr>
        <w:pStyle w:val="12"/>
        <w:spacing w:before="468"/>
        <w:ind w:firstLine="482"/>
      </w:pPr>
      <w:r>
        <w:rPr>
          <w:rFonts w:hint="eastAsia"/>
        </w:rPr>
        <w:t>第九章 汽车车身的修理</w:t>
      </w:r>
    </w:p>
    <w:p>
      <w:pPr>
        <w:rPr>
          <w:rFonts w:ascii="Times New Roman" w:hAnsi="Times New Roman" w:eastAsia="宋体" w:cs="Times New Roman"/>
          <w:b/>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一、学习目的与要求</w:t>
      </w:r>
    </w:p>
    <w:p>
      <w:pPr>
        <w:pStyle w:val="5"/>
        <w:shd w:val="clear" w:color="auto" w:fill="FFFFFF"/>
        <w:ind w:firstLine="420"/>
        <w:rPr>
          <w:sz w:val="21"/>
          <w:szCs w:val="21"/>
        </w:rPr>
      </w:pPr>
      <w:r>
        <w:rPr>
          <w:sz w:val="21"/>
          <w:szCs w:val="21"/>
        </w:rPr>
        <w:t>本章的学习目的是</w:t>
      </w:r>
      <w:r>
        <w:rPr>
          <w:rFonts w:hint="eastAsia"/>
          <w:sz w:val="21"/>
          <w:szCs w:val="21"/>
        </w:rPr>
        <w:t>掌握汽车车身常见的损伤行驶和修理方法。要求掌握车身的校正工艺过程，车身覆盖件及构件的修复工艺过程，以及车身表面涂层的修复工作。</w:t>
      </w:r>
    </w:p>
    <w:p>
      <w:pPr>
        <w:ind w:firstLine="420" w:firstLineChars="200"/>
        <w:rPr>
          <w:rFonts w:ascii="宋体" w:hAnsi="宋体" w:eastAsia="宋体" w:cs="Times New Roman"/>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二、考核知识点与考核目标</w:t>
      </w:r>
    </w:p>
    <w:p>
      <w:pPr>
        <w:pStyle w:val="5"/>
        <w:shd w:val="clear" w:color="auto" w:fill="FFFFFF"/>
        <w:ind w:firstLine="420"/>
        <w:rPr>
          <w:sz w:val="21"/>
          <w:szCs w:val="21"/>
        </w:rPr>
      </w:pPr>
      <w:r>
        <w:rPr>
          <w:rFonts w:hint="eastAsia"/>
          <w:sz w:val="21"/>
          <w:szCs w:val="21"/>
        </w:rPr>
        <w:t>（一）汽车车身修理的相关知识（一般）</w:t>
      </w:r>
    </w:p>
    <w:p>
      <w:pPr>
        <w:pStyle w:val="5"/>
        <w:shd w:val="clear" w:color="auto" w:fill="FFFFFF"/>
        <w:ind w:firstLine="420"/>
        <w:rPr>
          <w:sz w:val="21"/>
          <w:szCs w:val="21"/>
        </w:rPr>
      </w:pPr>
      <w:r>
        <w:rPr>
          <w:rFonts w:hint="eastAsia"/>
          <w:sz w:val="21"/>
          <w:szCs w:val="21"/>
        </w:rPr>
        <w:t>识记：汽车车身的组成，汽车车身常见的损伤形式，车身校正相关设备。</w:t>
      </w:r>
    </w:p>
    <w:p>
      <w:pPr>
        <w:pStyle w:val="5"/>
        <w:shd w:val="clear" w:color="auto" w:fill="FFFFFF"/>
        <w:ind w:firstLine="420"/>
        <w:rPr>
          <w:sz w:val="21"/>
          <w:szCs w:val="21"/>
        </w:rPr>
      </w:pPr>
      <w:r>
        <w:rPr>
          <w:rFonts w:hint="eastAsia"/>
          <w:sz w:val="21"/>
          <w:szCs w:val="21"/>
        </w:rPr>
        <w:t>理解：车身校正工艺过程，车身覆盖件及构件的修复工艺，车身表面涂层的修复工艺。</w:t>
      </w:r>
    </w:p>
    <w:p>
      <w:pPr>
        <w:pStyle w:val="5"/>
        <w:shd w:val="clear" w:color="auto" w:fill="FFFFFF"/>
        <w:ind w:firstLine="420"/>
        <w:rPr>
          <w:sz w:val="21"/>
          <w:szCs w:val="21"/>
        </w:rPr>
      </w:pPr>
      <w:r>
        <w:rPr>
          <w:rFonts w:hint="eastAsia"/>
          <w:sz w:val="21"/>
          <w:szCs w:val="21"/>
        </w:rPr>
        <w:t>应用：车身修复。</w:t>
      </w:r>
    </w:p>
    <w:p>
      <w:pPr>
        <w:pStyle w:val="5"/>
        <w:shd w:val="clear" w:color="auto" w:fill="FFFFFF"/>
        <w:ind w:firstLine="420"/>
        <w:rPr>
          <w:sz w:val="21"/>
          <w:szCs w:val="21"/>
        </w:rPr>
      </w:pPr>
    </w:p>
    <w:p>
      <w:pPr>
        <w:keepNext/>
        <w:jc w:val="center"/>
        <w:rPr>
          <w:rFonts w:ascii="Times New Roman" w:hAnsi="Times New Roman" w:eastAsia="宋体" w:cs="Times New Roman"/>
          <w:b/>
          <w:bCs/>
          <w:sz w:val="28"/>
          <w:szCs w:val="24"/>
        </w:rPr>
      </w:pPr>
      <w:r>
        <w:rPr>
          <w:rFonts w:hint="eastAsia" w:ascii="Times New Roman" w:hAnsi="Times New Roman" w:eastAsia="宋体" w:cs="Times New Roman"/>
          <w:b/>
          <w:bCs/>
          <w:sz w:val="28"/>
          <w:szCs w:val="24"/>
        </w:rPr>
        <w:t>第三部分  有关说明与实施要求</w:t>
      </w:r>
    </w:p>
    <w:p>
      <w:pPr>
        <w:rPr>
          <w:rFonts w:ascii="Times New Roman" w:hAnsi="Times New Roman" w:eastAsia="宋体" w:cs="Times New Roman"/>
          <w:b/>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一、考核的能力层次表述</w:t>
      </w:r>
    </w:p>
    <w:p>
      <w:pPr>
        <w:ind w:firstLine="420" w:firstLineChars="200"/>
        <w:rPr>
          <w:rFonts w:ascii="宋体" w:hAnsi="Times New Roman" w:eastAsia="宋体" w:cs="Times New Roman"/>
          <w:bCs/>
          <w:szCs w:val="24"/>
        </w:rPr>
      </w:pPr>
      <w:r>
        <w:rPr>
          <w:rFonts w:hint="eastAsia" w:ascii="宋体" w:hAnsi="Times New Roman" w:eastAsia="宋体" w:cs="Times New Roman"/>
          <w:bCs/>
          <w:szCs w:val="24"/>
        </w:rPr>
        <w:t xml:space="preserve">本大纲在考核目标中，按照“识记”、“理解”、“应用”三个能力层次规定其应达到的能力层次要求。各能力层次为递进等级关系，后者必须建立在前者的基础上，其含义是： </w:t>
      </w:r>
    </w:p>
    <w:p>
      <w:pPr>
        <w:ind w:firstLine="420"/>
        <w:rPr>
          <w:rFonts w:ascii="宋体" w:hAnsi="宋体" w:eastAsia="宋体" w:cs="Times New Roman"/>
          <w:bCs/>
          <w:szCs w:val="20"/>
        </w:rPr>
      </w:pPr>
      <w:r>
        <w:rPr>
          <w:rFonts w:hint="eastAsia" w:ascii="宋体" w:hAnsi="宋体" w:eastAsia="宋体" w:cs="Times New Roman"/>
          <w:bCs/>
          <w:szCs w:val="20"/>
        </w:rPr>
        <w:t>识记：能知道有关的名词、概念、知识的含义，并能正确认识和表述，是低层次的要求。</w:t>
      </w:r>
    </w:p>
    <w:p>
      <w:pPr>
        <w:ind w:firstLine="420"/>
        <w:rPr>
          <w:rFonts w:ascii="宋体" w:hAnsi="宋体" w:eastAsia="宋体" w:cs="Times New Roman"/>
          <w:bCs/>
          <w:szCs w:val="20"/>
        </w:rPr>
      </w:pPr>
      <w:r>
        <w:rPr>
          <w:rFonts w:hint="eastAsia" w:ascii="宋体" w:hAnsi="宋体" w:eastAsia="宋体" w:cs="Times New Roman"/>
          <w:bCs/>
          <w:szCs w:val="20"/>
        </w:rPr>
        <w:t>理解：在识记的基础上，能全面把握基本概念、基本原理、基本方法，能掌握有关概念、原理、方法的区别与联系，是较高层次的要求。</w:t>
      </w:r>
    </w:p>
    <w:p>
      <w:pPr>
        <w:ind w:firstLine="420"/>
        <w:rPr>
          <w:rFonts w:ascii="宋体" w:hAnsi="宋体" w:eastAsia="宋体" w:cs="Times New Roman"/>
          <w:szCs w:val="20"/>
        </w:rPr>
      </w:pPr>
      <w:r>
        <w:rPr>
          <w:rFonts w:hint="eastAsia" w:ascii="宋体" w:hAnsi="宋体" w:eastAsia="宋体" w:cs="Times New Roman"/>
          <w:bCs/>
          <w:szCs w:val="20"/>
        </w:rPr>
        <w:t>应用：在理解的基础上，能运用基本概念、基本原理、基本方法联系学过的多个知识点分析和解决有关的理论问题和实际问题，是最高层次的要求。</w:t>
      </w:r>
    </w:p>
    <w:p>
      <w:pPr>
        <w:ind w:left="420"/>
        <w:rPr>
          <w:rFonts w:ascii="Times New Roman" w:hAnsi="Times New Roman" w:eastAsia="华文行楷" w:cs="Times New Roman"/>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二、教材</w:t>
      </w:r>
    </w:p>
    <w:p>
      <w:pPr>
        <w:ind w:firstLine="420"/>
        <w:rPr>
          <w:rFonts w:ascii="宋体" w:hAnsi="宋体" w:eastAsia="宋体" w:cs="Times New Roman"/>
          <w:bCs/>
          <w:szCs w:val="20"/>
        </w:rPr>
      </w:pPr>
      <w:r>
        <w:rPr>
          <w:rFonts w:hint="eastAsia" w:ascii="宋体" w:hAnsi="宋体" w:eastAsia="宋体" w:cs="Times New Roman"/>
          <w:bCs/>
          <w:szCs w:val="20"/>
        </w:rPr>
        <w:t>指定教材：张金柱，《汽车维修工程》，机械工业出版社，201</w:t>
      </w:r>
      <w:r>
        <w:rPr>
          <w:rFonts w:ascii="宋体" w:hAnsi="宋体" w:eastAsia="宋体" w:cs="Times New Roman"/>
          <w:bCs/>
          <w:szCs w:val="20"/>
        </w:rPr>
        <w:t>7</w:t>
      </w:r>
      <w:r>
        <w:rPr>
          <w:rFonts w:hint="eastAsia" w:ascii="宋体" w:hAnsi="宋体" w:eastAsia="宋体" w:cs="Times New Roman"/>
          <w:bCs/>
          <w:szCs w:val="20"/>
        </w:rPr>
        <w:t>年。</w:t>
      </w:r>
    </w:p>
    <w:p>
      <w:pPr>
        <w:ind w:firstLine="420"/>
        <w:rPr>
          <w:rFonts w:ascii="宋体" w:hAnsi="宋体" w:eastAsia="宋体" w:cs="Times New Roman"/>
          <w:bCs/>
          <w:szCs w:val="20"/>
        </w:rPr>
      </w:pPr>
      <w:r>
        <w:rPr>
          <w:rFonts w:hint="eastAsia" w:ascii="宋体" w:hAnsi="宋体" w:eastAsia="宋体" w:cs="Times New Roman"/>
          <w:bCs/>
          <w:szCs w:val="20"/>
        </w:rPr>
        <w:t>参考教材：戴冠军，《汽车维修工程》，人民交通出版社，2003年。</w:t>
      </w:r>
    </w:p>
    <w:p>
      <w:pPr>
        <w:ind w:firstLine="420" w:firstLineChars="200"/>
        <w:rPr>
          <w:rFonts w:ascii="宋体" w:hAnsi="宋体" w:eastAsia="宋体" w:cs="Times New Roman"/>
          <w:bCs/>
          <w:szCs w:val="20"/>
        </w:rPr>
      </w:pPr>
    </w:p>
    <w:p>
      <w:pPr>
        <w:rPr>
          <w:rFonts w:ascii="Times New Roman" w:hAnsi="Times New Roman" w:eastAsia="宋体" w:cs="Times New Roman"/>
          <w:b/>
          <w:bCs/>
          <w:szCs w:val="20"/>
        </w:rPr>
      </w:pPr>
      <w:r>
        <w:rPr>
          <w:rFonts w:hint="eastAsia" w:ascii="Times New Roman" w:hAnsi="Times New Roman" w:eastAsia="宋体" w:cs="Times New Roman"/>
          <w:b/>
          <w:bCs/>
          <w:szCs w:val="20"/>
        </w:rPr>
        <w:t>三、自学方法指导</w:t>
      </w:r>
    </w:p>
    <w:p>
      <w:pPr>
        <w:ind w:firstLine="420" w:firstLineChars="200"/>
        <w:rPr>
          <w:rFonts w:ascii="宋体" w:hAnsi="宋体" w:eastAsia="宋体" w:cs="Times New Roman"/>
          <w:bCs/>
          <w:szCs w:val="24"/>
        </w:rPr>
      </w:pPr>
      <w:r>
        <w:rPr>
          <w:rFonts w:hint="eastAsia" w:ascii="宋体" w:hAnsi="宋体" w:eastAsia="宋体" w:cs="Times New Roman"/>
          <w:bCs/>
          <w:szCs w:val="24"/>
        </w:rPr>
        <w:t>1、在开始阅读指定教材某一章之前，先翻阅大纲中有关这一章的考核知识点及对知识点的能力层次要求和考核目标，以便在阅读教材时做到心中有数，有的放矢。</w:t>
      </w:r>
    </w:p>
    <w:p>
      <w:pPr>
        <w:ind w:firstLine="420" w:firstLineChars="200"/>
        <w:rPr>
          <w:rFonts w:ascii="宋体" w:hAnsi="宋体" w:eastAsia="宋体" w:cs="Times New Roman"/>
          <w:bCs/>
          <w:szCs w:val="24"/>
        </w:rPr>
      </w:pPr>
      <w:r>
        <w:rPr>
          <w:rFonts w:hint="eastAsia" w:ascii="宋体" w:hAnsi="宋体" w:eastAsia="宋体" w:cs="Times New Roman"/>
          <w:bCs/>
          <w:szCs w:val="24"/>
        </w:rPr>
        <w:t>2、阅读教材时，要逐段细读，逐句推敲，集中精力，吃透每一个知识点，对基本概念必须深刻理解，对基本理论必须彻底弄清，对基本方法必须牢固掌握。</w:t>
      </w:r>
    </w:p>
    <w:p>
      <w:pPr>
        <w:ind w:firstLine="420" w:firstLineChars="200"/>
        <w:rPr>
          <w:rFonts w:ascii="宋体" w:hAnsi="宋体" w:eastAsia="宋体" w:cs="Times New Roman"/>
          <w:bCs/>
          <w:szCs w:val="24"/>
        </w:rPr>
      </w:pPr>
      <w:r>
        <w:rPr>
          <w:rFonts w:hint="eastAsia" w:ascii="宋体" w:hAnsi="宋体" w:eastAsia="宋体" w:cs="Times New Roman"/>
          <w:bCs/>
          <w:szCs w:val="24"/>
        </w:rPr>
        <w:t>3、在自学过程中，既要思考问题，也要做好阅读笔记，把教材中的基本概念、原理、方法等加以整理，这可从中加深对问题的认知、理解和记忆，以利于突出重点，并涵盖整个内容，可以不断提高自学能力。</w:t>
      </w:r>
    </w:p>
    <w:p>
      <w:pPr>
        <w:ind w:firstLine="420" w:firstLineChars="200"/>
        <w:rPr>
          <w:rFonts w:ascii="宋体" w:hAnsi="宋体" w:eastAsia="宋体" w:cs="Times New Roman"/>
          <w:bCs/>
          <w:szCs w:val="24"/>
        </w:rPr>
      </w:pPr>
      <w:r>
        <w:rPr>
          <w:rFonts w:hint="eastAsia" w:ascii="宋体" w:hAnsi="宋体" w:eastAsia="宋体" w:cs="Times New Roman"/>
          <w:bCs/>
          <w:szCs w:val="24"/>
        </w:rPr>
        <w:t>4、完成书后作业和适当的辅导练习是理解、消化和巩固所学知识，培养分析问题、解决问题及提高能力的重要环节，在做练习之前，应认真阅读教材，按考核目标所要求的不同层次，掌握教材内容，在练习过程中对所学知识进行合理的回顾与发挥，注重理论联系实际和具体问题具体分析，解题时应注意培养逻辑性，针对问题围绕相关知识点进行层次（步骤）分明的论述或推导，明确各层次（步骤）间的逻辑关系。</w:t>
      </w:r>
    </w:p>
    <w:p>
      <w:pPr>
        <w:rPr>
          <w:rFonts w:ascii="Times New Roman" w:hAnsi="Times New Roman" w:eastAsia="宋体" w:cs="Times New Roman"/>
          <w:szCs w:val="24"/>
          <w:u w:val="single"/>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四、对社会助学的要求</w:t>
      </w:r>
    </w:p>
    <w:p>
      <w:pPr>
        <w:ind w:left="720" w:hanging="360"/>
        <w:rPr>
          <w:rFonts w:ascii="宋体" w:hAnsi="宋体" w:eastAsia="宋体" w:cs="Times New Roman"/>
          <w:bCs/>
          <w:szCs w:val="24"/>
        </w:rPr>
      </w:pPr>
      <w:r>
        <w:rPr>
          <w:rFonts w:hint="eastAsia" w:ascii="宋体" w:hAnsi="宋体" w:eastAsia="宋体" w:cs="Times New Roman"/>
          <w:bCs/>
          <w:szCs w:val="24"/>
        </w:rPr>
        <w:t xml:space="preserve">1、应熟知考试大纲对课程提出的总要求和各章的知识点。 </w:t>
      </w:r>
    </w:p>
    <w:p>
      <w:pPr>
        <w:ind w:left="720" w:hanging="360"/>
        <w:rPr>
          <w:rFonts w:ascii="宋体" w:hAnsi="宋体" w:eastAsia="宋体" w:cs="Times New Roman"/>
          <w:bCs/>
          <w:szCs w:val="24"/>
        </w:rPr>
      </w:pPr>
      <w:r>
        <w:rPr>
          <w:rFonts w:hint="eastAsia" w:ascii="宋体" w:hAnsi="宋体" w:eastAsia="宋体" w:cs="Times New Roman"/>
          <w:bCs/>
          <w:szCs w:val="24"/>
        </w:rPr>
        <w:t xml:space="preserve">2、应掌握各知识点要求达到的能力层次，并深刻理解对各知识点的考核目标。 </w:t>
      </w:r>
    </w:p>
    <w:p>
      <w:pPr>
        <w:ind w:firstLine="360"/>
        <w:rPr>
          <w:rFonts w:ascii="宋体" w:hAnsi="宋体" w:eastAsia="宋体" w:cs="Times New Roman"/>
          <w:bCs/>
          <w:szCs w:val="24"/>
        </w:rPr>
      </w:pPr>
      <w:r>
        <w:rPr>
          <w:rFonts w:hint="eastAsia" w:ascii="宋体" w:hAnsi="宋体" w:eastAsia="宋体" w:cs="Times New Roman"/>
          <w:bCs/>
          <w:szCs w:val="24"/>
        </w:rPr>
        <w:t>3、辅导时，应以考试大纲为依据，指定的教材为基础，不要随意增删内容，以免与大纲脱节。</w:t>
      </w:r>
    </w:p>
    <w:p>
      <w:pPr>
        <w:ind w:firstLine="360"/>
        <w:rPr>
          <w:rFonts w:ascii="宋体" w:hAnsi="宋体" w:eastAsia="宋体" w:cs="Times New Roman"/>
          <w:bCs/>
          <w:szCs w:val="24"/>
        </w:rPr>
      </w:pPr>
      <w:r>
        <w:rPr>
          <w:rFonts w:hint="eastAsia" w:ascii="宋体" w:hAnsi="宋体" w:eastAsia="宋体" w:cs="Times New Roman"/>
          <w:bCs/>
          <w:szCs w:val="24"/>
        </w:rPr>
        <w:t xml:space="preserve">4、辅导时，应对学习方法进行指导，宜提倡“认真阅读教材，刻苦钻研教材，主动争取帮助，依靠自己学通”的方法。 </w:t>
      </w:r>
    </w:p>
    <w:p>
      <w:pPr>
        <w:ind w:left="720" w:hanging="360"/>
        <w:rPr>
          <w:rFonts w:ascii="宋体" w:hAnsi="宋体" w:eastAsia="宋体" w:cs="Times New Roman"/>
          <w:bCs/>
          <w:szCs w:val="24"/>
        </w:rPr>
      </w:pPr>
      <w:r>
        <w:rPr>
          <w:rFonts w:hint="eastAsia" w:ascii="宋体" w:hAnsi="宋体" w:eastAsia="宋体" w:cs="Times New Roman"/>
          <w:bCs/>
          <w:szCs w:val="24"/>
        </w:rPr>
        <w:t xml:space="preserve">5、辅导时，要注意突出重点，对考生提出的问题，不要有问即答，要积极启发引导。 </w:t>
      </w:r>
    </w:p>
    <w:p>
      <w:pPr>
        <w:ind w:firstLine="360"/>
        <w:rPr>
          <w:rFonts w:ascii="宋体" w:hAnsi="宋体" w:eastAsia="宋体" w:cs="Times New Roman"/>
          <w:bCs/>
          <w:szCs w:val="24"/>
        </w:rPr>
      </w:pPr>
      <w:r>
        <w:rPr>
          <w:rFonts w:hint="eastAsia" w:ascii="宋体" w:hAnsi="宋体" w:eastAsia="宋体" w:cs="Times New Roman"/>
          <w:bCs/>
          <w:szCs w:val="24"/>
        </w:rPr>
        <w:t xml:space="preserve">6、注意对应考者能力的培养，特别是自学能力的培养，要引导考生逐步学会独立学习，在自学过程中善于提出问题，分析问题，做出判断，解决问题。 </w:t>
      </w:r>
    </w:p>
    <w:p>
      <w:pPr>
        <w:ind w:firstLine="360"/>
        <w:rPr>
          <w:rFonts w:ascii="宋体" w:hAnsi="宋体" w:eastAsia="宋体" w:cs="Times New Roman"/>
          <w:bCs/>
          <w:szCs w:val="24"/>
        </w:rPr>
      </w:pPr>
      <w:r>
        <w:rPr>
          <w:rFonts w:hint="eastAsia" w:ascii="宋体" w:hAnsi="宋体" w:eastAsia="宋体" w:cs="Times New Roman"/>
          <w:bCs/>
          <w:szCs w:val="24"/>
        </w:rPr>
        <w:t xml:space="preserve">7、要使考生了解试题的难易与能力层次高低两者不完全是一回事，在各个能力层次中会存在着不同难度的试题。 </w:t>
      </w:r>
    </w:p>
    <w:p>
      <w:pPr>
        <w:ind w:left="284" w:firstLine="76"/>
        <w:rPr>
          <w:rFonts w:ascii="宋体" w:hAnsi="宋体" w:eastAsia="宋体" w:cs="Times New Roman"/>
          <w:bCs/>
          <w:szCs w:val="24"/>
        </w:rPr>
      </w:pPr>
      <w:r>
        <w:rPr>
          <w:rFonts w:hint="eastAsia" w:ascii="宋体" w:hAnsi="宋体" w:eastAsia="宋体" w:cs="Times New Roman"/>
          <w:bCs/>
          <w:szCs w:val="24"/>
        </w:rPr>
        <w:t>8、助学学时：本课程共5学分，建议总课时</w:t>
      </w:r>
      <w:r>
        <w:rPr>
          <w:rFonts w:ascii="宋体" w:hAnsi="宋体" w:eastAsia="宋体" w:cs="Times New Roman"/>
          <w:bCs/>
          <w:szCs w:val="24"/>
        </w:rPr>
        <w:t>90</w:t>
      </w:r>
      <w:r>
        <w:rPr>
          <w:rFonts w:hint="eastAsia" w:ascii="宋体" w:hAnsi="宋体" w:eastAsia="宋体" w:cs="Times New Roman"/>
          <w:bCs/>
          <w:szCs w:val="24"/>
        </w:rPr>
        <w:t xml:space="preserve">学时，其中助学课时分配如下： </w:t>
      </w:r>
    </w:p>
    <w:tbl>
      <w:tblPr>
        <w:tblStyle w:val="7"/>
        <w:tblW w:w="7322" w:type="dxa"/>
        <w:tblInd w:w="10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32"/>
        <w:gridCol w:w="3505"/>
        <w:gridCol w:w="198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41" w:hRule="atLeast"/>
        </w:trPr>
        <w:tc>
          <w:tcPr>
            <w:tcW w:w="1832"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szCs w:val="24"/>
              </w:rPr>
              <w:t>章</w:t>
            </w:r>
            <w:r>
              <w:rPr>
                <w:rFonts w:ascii="宋体" w:hAnsi="宋体" w:eastAsia="宋体" w:cs="Times New Roman"/>
                <w:bCs/>
                <w:szCs w:val="24"/>
              </w:rPr>
              <w:t xml:space="preserve"> 次 </w:t>
            </w:r>
          </w:p>
        </w:tc>
        <w:tc>
          <w:tcPr>
            <w:tcW w:w="3505"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szCs w:val="24"/>
              </w:rPr>
              <w:t>内</w:t>
            </w:r>
            <w:r>
              <w:rPr>
                <w:rFonts w:ascii="宋体" w:hAnsi="宋体" w:eastAsia="宋体" w:cs="Times New Roman"/>
                <w:bCs/>
                <w:szCs w:val="24"/>
              </w:rPr>
              <w:t xml:space="preserve"> 容 </w:t>
            </w:r>
          </w:p>
        </w:tc>
        <w:tc>
          <w:tcPr>
            <w:tcW w:w="1985"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szCs w:val="24"/>
              </w:rPr>
              <w:t>学</w:t>
            </w:r>
            <w:r>
              <w:rPr>
                <w:rFonts w:ascii="宋体" w:hAnsi="宋体" w:eastAsia="宋体" w:cs="Times New Roman"/>
                <w:bCs/>
                <w:szCs w:val="24"/>
              </w:rPr>
              <w:t xml:space="preserve"> 时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1832"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第一章</w:t>
            </w:r>
          </w:p>
        </w:tc>
        <w:tc>
          <w:tcPr>
            <w:tcW w:w="3505"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汽车可靠性理论基础</w:t>
            </w:r>
          </w:p>
        </w:tc>
        <w:tc>
          <w:tcPr>
            <w:tcW w:w="1985"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color w:val="000000"/>
                <w:szCs w:val="21"/>
              </w:rPr>
            </w:pPr>
            <w:r>
              <w:rPr>
                <w:rFonts w:hint="eastAsia"/>
                <w:color w:val="000000"/>
                <w:szCs w:val="21"/>
              </w:rPr>
              <w:t>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1832"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第二章</w:t>
            </w:r>
          </w:p>
        </w:tc>
        <w:tc>
          <w:tcPr>
            <w:tcW w:w="3505"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汽车零件失效理论</w:t>
            </w:r>
          </w:p>
        </w:tc>
        <w:tc>
          <w:tcPr>
            <w:tcW w:w="1985" w:type="dxa"/>
            <w:tcBorders>
              <w:top w:val="nil"/>
              <w:left w:val="single" w:color="auto" w:sz="8" w:space="0"/>
              <w:bottom w:val="single" w:color="auto" w:sz="8" w:space="0"/>
              <w:right w:val="single" w:color="auto" w:sz="8" w:space="0"/>
            </w:tcBorders>
            <w:shd w:val="clear" w:color="auto" w:fill="auto"/>
            <w:vAlign w:val="center"/>
          </w:tcPr>
          <w:p>
            <w:pPr>
              <w:jc w:val="center"/>
              <w:rPr>
                <w:color w:val="000000"/>
                <w:szCs w:val="21"/>
              </w:rPr>
            </w:pPr>
            <w:r>
              <w:rPr>
                <w:rFonts w:hint="eastAsia"/>
                <w:color w:val="000000"/>
                <w:szCs w:val="21"/>
              </w:rPr>
              <w:t>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1832"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第三章</w:t>
            </w:r>
          </w:p>
        </w:tc>
        <w:tc>
          <w:tcPr>
            <w:tcW w:w="3505"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汽车零件修复方法</w:t>
            </w:r>
          </w:p>
        </w:tc>
        <w:tc>
          <w:tcPr>
            <w:tcW w:w="1985" w:type="dxa"/>
            <w:tcBorders>
              <w:top w:val="nil"/>
              <w:left w:val="single" w:color="auto" w:sz="8" w:space="0"/>
              <w:bottom w:val="single" w:color="auto" w:sz="8" w:space="0"/>
              <w:right w:val="single" w:color="auto" w:sz="8" w:space="0"/>
            </w:tcBorders>
            <w:shd w:val="clear" w:color="auto" w:fill="auto"/>
            <w:vAlign w:val="center"/>
          </w:tcPr>
          <w:p>
            <w:pPr>
              <w:jc w:val="center"/>
              <w:rPr>
                <w:color w:val="000000"/>
                <w:szCs w:val="21"/>
              </w:rPr>
            </w:pPr>
            <w:r>
              <w:rPr>
                <w:rFonts w:hint="eastAsia"/>
                <w:color w:val="000000"/>
                <w:szCs w:val="21"/>
              </w:rPr>
              <w:t>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1832"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第四章</w:t>
            </w:r>
          </w:p>
        </w:tc>
        <w:tc>
          <w:tcPr>
            <w:tcW w:w="3505"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汽车维护基础</w:t>
            </w:r>
          </w:p>
        </w:tc>
        <w:tc>
          <w:tcPr>
            <w:tcW w:w="1985" w:type="dxa"/>
            <w:tcBorders>
              <w:top w:val="nil"/>
              <w:left w:val="single" w:color="auto" w:sz="8" w:space="0"/>
              <w:bottom w:val="single" w:color="auto" w:sz="8" w:space="0"/>
              <w:right w:val="single" w:color="auto" w:sz="8" w:space="0"/>
            </w:tcBorders>
            <w:shd w:val="clear" w:color="auto" w:fill="auto"/>
            <w:vAlign w:val="center"/>
          </w:tcPr>
          <w:p>
            <w:pPr>
              <w:jc w:val="center"/>
              <w:rPr>
                <w:color w:val="000000"/>
                <w:szCs w:val="21"/>
              </w:rPr>
            </w:pPr>
            <w:r>
              <w:rPr>
                <w:rFonts w:hint="eastAsia"/>
                <w:color w:val="000000"/>
                <w:szCs w:val="21"/>
              </w:rPr>
              <w:t>10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1832"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第五章</w:t>
            </w:r>
          </w:p>
        </w:tc>
        <w:tc>
          <w:tcPr>
            <w:tcW w:w="3505"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汽车修理工艺</w:t>
            </w:r>
          </w:p>
        </w:tc>
        <w:tc>
          <w:tcPr>
            <w:tcW w:w="1985" w:type="dxa"/>
            <w:tcBorders>
              <w:top w:val="nil"/>
              <w:left w:val="single" w:color="auto" w:sz="8" w:space="0"/>
              <w:bottom w:val="single" w:color="auto" w:sz="8" w:space="0"/>
              <w:right w:val="single" w:color="auto" w:sz="8" w:space="0"/>
            </w:tcBorders>
            <w:shd w:val="clear" w:color="auto" w:fill="auto"/>
            <w:vAlign w:val="center"/>
          </w:tcPr>
          <w:p>
            <w:pPr>
              <w:jc w:val="center"/>
              <w:rPr>
                <w:color w:val="000000"/>
                <w:szCs w:val="21"/>
              </w:rPr>
            </w:pPr>
            <w:r>
              <w:rPr>
                <w:rFonts w:hint="eastAsia"/>
                <w:color w:val="000000"/>
                <w:szCs w:val="21"/>
              </w:rPr>
              <w:t>10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1832"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第六章</w:t>
            </w:r>
          </w:p>
        </w:tc>
        <w:tc>
          <w:tcPr>
            <w:tcW w:w="3505"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汽车修理质量管理</w:t>
            </w:r>
          </w:p>
        </w:tc>
        <w:tc>
          <w:tcPr>
            <w:tcW w:w="1985" w:type="dxa"/>
            <w:tcBorders>
              <w:top w:val="nil"/>
              <w:left w:val="single" w:color="auto" w:sz="8" w:space="0"/>
              <w:bottom w:val="single" w:color="auto" w:sz="8" w:space="0"/>
              <w:right w:val="single" w:color="auto" w:sz="8" w:space="0"/>
            </w:tcBorders>
            <w:shd w:val="clear" w:color="auto" w:fill="auto"/>
            <w:vAlign w:val="center"/>
          </w:tcPr>
          <w:p>
            <w:pPr>
              <w:jc w:val="center"/>
              <w:rPr>
                <w:color w:val="000000"/>
                <w:szCs w:val="21"/>
              </w:rPr>
            </w:pPr>
            <w:r>
              <w:rPr>
                <w:rFonts w:hint="eastAsia"/>
                <w:color w:val="000000"/>
                <w:szCs w:val="21"/>
              </w:rPr>
              <w:t>10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1832"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第七章</w:t>
            </w:r>
          </w:p>
        </w:tc>
        <w:tc>
          <w:tcPr>
            <w:tcW w:w="3505"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汽车发动机维修</w:t>
            </w:r>
          </w:p>
        </w:tc>
        <w:tc>
          <w:tcPr>
            <w:tcW w:w="1985" w:type="dxa"/>
            <w:tcBorders>
              <w:top w:val="nil"/>
              <w:left w:val="single" w:color="auto" w:sz="8" w:space="0"/>
              <w:bottom w:val="single" w:color="auto" w:sz="8" w:space="0"/>
              <w:right w:val="single" w:color="auto" w:sz="8" w:space="0"/>
            </w:tcBorders>
            <w:shd w:val="clear" w:color="auto" w:fill="auto"/>
            <w:vAlign w:val="center"/>
          </w:tcPr>
          <w:p>
            <w:pPr>
              <w:jc w:val="center"/>
              <w:rPr>
                <w:color w:val="000000"/>
                <w:szCs w:val="21"/>
              </w:rPr>
            </w:pPr>
            <w:r>
              <w:rPr>
                <w:rFonts w:hint="eastAsia"/>
                <w:color w:val="000000"/>
                <w:szCs w:val="21"/>
              </w:rPr>
              <w:t>14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1832"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第八章</w:t>
            </w:r>
          </w:p>
        </w:tc>
        <w:tc>
          <w:tcPr>
            <w:tcW w:w="3505"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汽车底盘维修</w:t>
            </w:r>
          </w:p>
        </w:tc>
        <w:tc>
          <w:tcPr>
            <w:tcW w:w="1985" w:type="dxa"/>
            <w:tcBorders>
              <w:top w:val="nil"/>
              <w:left w:val="single" w:color="auto" w:sz="8" w:space="0"/>
              <w:bottom w:val="single" w:color="auto" w:sz="8" w:space="0"/>
              <w:right w:val="single" w:color="auto" w:sz="8" w:space="0"/>
            </w:tcBorders>
            <w:shd w:val="clear" w:color="auto" w:fill="auto"/>
            <w:vAlign w:val="center"/>
          </w:tcPr>
          <w:p>
            <w:pPr>
              <w:jc w:val="center"/>
              <w:rPr>
                <w:color w:val="000000"/>
                <w:szCs w:val="21"/>
              </w:rPr>
            </w:pPr>
            <w:r>
              <w:rPr>
                <w:rFonts w:hint="eastAsia"/>
                <w:color w:val="000000"/>
                <w:szCs w:val="21"/>
              </w:rPr>
              <w:t>16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1832"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第九章</w:t>
            </w:r>
          </w:p>
        </w:tc>
        <w:tc>
          <w:tcPr>
            <w:tcW w:w="3505"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汽车车身的维修</w:t>
            </w:r>
          </w:p>
        </w:tc>
        <w:tc>
          <w:tcPr>
            <w:tcW w:w="1985" w:type="dxa"/>
            <w:tcBorders>
              <w:top w:val="nil"/>
              <w:left w:val="single" w:color="auto" w:sz="8" w:space="0"/>
              <w:bottom w:val="single" w:color="auto" w:sz="8" w:space="0"/>
              <w:right w:val="single" w:color="auto" w:sz="8" w:space="0"/>
            </w:tcBorders>
            <w:shd w:val="clear" w:color="auto" w:fill="auto"/>
            <w:vAlign w:val="center"/>
          </w:tcPr>
          <w:p>
            <w:pPr>
              <w:jc w:val="center"/>
              <w:rPr>
                <w:color w:val="000000"/>
                <w:szCs w:val="21"/>
              </w:rPr>
            </w:pPr>
            <w:r>
              <w:rPr>
                <w:rFonts w:hint="eastAsia"/>
                <w:color w:val="000000"/>
                <w:szCs w:val="21"/>
              </w:rPr>
              <w:t>16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319" w:hRule="atLeast"/>
        </w:trPr>
        <w:tc>
          <w:tcPr>
            <w:tcW w:w="5337" w:type="dxa"/>
            <w:gridSpan w:val="2"/>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合     计</w:t>
            </w:r>
          </w:p>
        </w:tc>
        <w:tc>
          <w:tcPr>
            <w:tcW w:w="1985" w:type="dxa"/>
            <w:tcBorders>
              <w:top w:val="single" w:color="auto" w:sz="4" w:space="0"/>
              <w:left w:val="single" w:color="auto" w:sz="4" w:space="0"/>
              <w:bottom w:val="single" w:color="auto" w:sz="4" w:space="0"/>
              <w:right w:val="single" w:color="auto" w:sz="4" w:space="0"/>
            </w:tcBorders>
          </w:tcPr>
          <w:p>
            <w:pPr>
              <w:spacing w:before="30" w:after="30"/>
              <w:jc w:val="center"/>
              <w:rPr>
                <w:rFonts w:ascii="宋体" w:hAnsi="宋体" w:eastAsia="宋体" w:cs="Times New Roman"/>
                <w:bCs/>
                <w:color w:val="000000"/>
                <w:szCs w:val="24"/>
              </w:rPr>
            </w:pPr>
            <w:r>
              <w:rPr>
                <w:rFonts w:hint="eastAsia" w:ascii="宋体" w:hAnsi="宋体" w:eastAsia="宋体" w:cs="Times New Roman"/>
                <w:bCs/>
                <w:color w:val="000000"/>
                <w:szCs w:val="24"/>
              </w:rPr>
              <w:t>90</w:t>
            </w:r>
          </w:p>
        </w:tc>
      </w:tr>
    </w:tbl>
    <w:p>
      <w:pPr>
        <w:rPr>
          <w:rFonts w:ascii="Times New Roman" w:hAnsi="Times New Roman" w:eastAsia="宋体" w:cs="Times New Roman"/>
          <w:bCs/>
          <w:szCs w:val="24"/>
        </w:rPr>
      </w:pPr>
    </w:p>
    <w:p>
      <w:pPr>
        <w:rPr>
          <w:rFonts w:ascii="Times New Roman" w:hAnsi="Times New Roman" w:eastAsia="宋体" w:cs="Times New Roman"/>
          <w:b/>
          <w:bCs/>
          <w:szCs w:val="24"/>
        </w:rPr>
      </w:pPr>
      <w:r>
        <w:rPr>
          <w:rFonts w:hint="eastAsia" w:ascii="Times New Roman" w:hAnsi="Times New Roman" w:eastAsia="宋体" w:cs="Times New Roman"/>
          <w:b/>
          <w:bCs/>
          <w:szCs w:val="24"/>
        </w:rPr>
        <w:t>五、关于命题考试的若干规定</w:t>
      </w:r>
    </w:p>
    <w:p>
      <w:pPr>
        <w:ind w:firstLine="420" w:firstLineChars="200"/>
        <w:rPr>
          <w:rFonts w:ascii="宋体" w:hAnsi="宋体" w:eastAsia="宋体" w:cs="Times New Roman"/>
          <w:bCs/>
          <w:szCs w:val="24"/>
        </w:rPr>
      </w:pPr>
      <w:r>
        <w:rPr>
          <w:rFonts w:ascii="宋体" w:hAnsi="宋体" w:eastAsia="宋体" w:cs="Times New Roman"/>
          <w:bCs/>
          <w:szCs w:val="24"/>
        </w:rPr>
        <w:t>1、本大纲各章所提到的内容和考核目标都是考试内容。试题覆盖到章，适当突出重点。</w:t>
      </w:r>
    </w:p>
    <w:p>
      <w:pPr>
        <w:ind w:firstLine="420" w:firstLineChars="200"/>
        <w:rPr>
          <w:rFonts w:ascii="宋体" w:hAnsi="宋体" w:eastAsia="宋体" w:cs="Times New Roman"/>
          <w:bCs/>
          <w:szCs w:val="24"/>
        </w:rPr>
      </w:pPr>
      <w:r>
        <w:rPr>
          <w:rFonts w:ascii="宋体" w:hAnsi="宋体" w:eastAsia="宋体" w:cs="Times New Roman"/>
          <w:bCs/>
          <w:szCs w:val="24"/>
        </w:rPr>
        <w:t>2、试卷中对不同能力层次的试题比例大致是：“识记”为 30%、“理解”为 40%、“应用”为30%。</w:t>
      </w:r>
    </w:p>
    <w:p>
      <w:pPr>
        <w:ind w:firstLine="420" w:firstLineChars="200"/>
        <w:rPr>
          <w:rFonts w:ascii="宋体" w:hAnsi="宋体" w:eastAsia="宋体" w:cs="Times New Roman"/>
          <w:bCs/>
          <w:szCs w:val="24"/>
        </w:rPr>
      </w:pPr>
      <w:r>
        <w:rPr>
          <w:rFonts w:ascii="宋体" w:hAnsi="宋体" w:eastAsia="宋体" w:cs="Times New Roman"/>
          <w:bCs/>
          <w:szCs w:val="24"/>
        </w:rPr>
        <w:t>3、试题难易程度应合理：易、较易、较难、难比例为2：3：3：2。</w:t>
      </w:r>
    </w:p>
    <w:p>
      <w:pPr>
        <w:ind w:firstLine="420" w:firstLineChars="200"/>
        <w:rPr>
          <w:rFonts w:ascii="宋体" w:hAnsi="宋体" w:eastAsia="宋体" w:cs="Times New Roman"/>
          <w:bCs/>
          <w:szCs w:val="24"/>
        </w:rPr>
      </w:pPr>
      <w:r>
        <w:rPr>
          <w:rFonts w:ascii="宋体" w:hAnsi="宋体" w:eastAsia="宋体" w:cs="Times New Roman"/>
          <w:bCs/>
          <w:szCs w:val="24"/>
        </w:rPr>
        <w:t>4、每份试卷中，各类考核点所占比例约为：重点占65%，次重点占25%，一般占10%。</w:t>
      </w:r>
    </w:p>
    <w:p>
      <w:pPr>
        <w:ind w:firstLine="420" w:firstLineChars="200"/>
        <w:rPr>
          <w:rFonts w:ascii="宋体" w:hAnsi="宋体" w:eastAsia="宋体" w:cs="Times New Roman"/>
          <w:bCs/>
          <w:szCs w:val="24"/>
        </w:rPr>
      </w:pPr>
      <w:r>
        <w:rPr>
          <w:rFonts w:ascii="宋体" w:hAnsi="宋体" w:eastAsia="宋体" w:cs="Times New Roman"/>
          <w:bCs/>
          <w:szCs w:val="24"/>
        </w:rPr>
        <w:t>5、试题类型一般分为：填空题、单项选择题、多项选择题、判断题、名词解释题、简答题、分析题。</w:t>
      </w:r>
    </w:p>
    <w:p>
      <w:pPr>
        <w:ind w:firstLine="420" w:firstLineChars="200"/>
        <w:rPr>
          <w:rFonts w:ascii="华文行楷" w:hAnsi="Times New Roman" w:eastAsia="华文行楷" w:cs="Times New Roman"/>
          <w:bCs/>
          <w:szCs w:val="24"/>
        </w:rPr>
      </w:pPr>
      <w:r>
        <w:rPr>
          <w:rFonts w:ascii="宋体" w:hAnsi="宋体" w:eastAsia="宋体" w:cs="Times New Roman"/>
          <w:bCs/>
          <w:szCs w:val="24"/>
        </w:rPr>
        <w:t>6、考试采用闭卷笔试，考试时间150分钟，采用百分制评分，60分合格。</w:t>
      </w:r>
    </w:p>
    <w:p>
      <w:pPr>
        <w:rPr>
          <w:rFonts w:ascii="Times New Roman" w:hAnsi="Times New Roman" w:eastAsia="宋体" w:cs="Times New Roman"/>
          <w:b/>
          <w:szCs w:val="24"/>
        </w:rPr>
      </w:pPr>
    </w:p>
    <w:p>
      <w:pPr>
        <w:rPr>
          <w:rFonts w:ascii="Times New Roman" w:hAnsi="Times New Roman" w:eastAsia="宋体" w:cs="Times New Roman"/>
          <w:b/>
          <w:szCs w:val="24"/>
        </w:rPr>
      </w:pPr>
      <w:r>
        <w:rPr>
          <w:rFonts w:hint="eastAsia" w:ascii="Times New Roman" w:hAnsi="Times New Roman" w:eastAsia="宋体" w:cs="Times New Roman"/>
          <w:b/>
          <w:szCs w:val="24"/>
        </w:rPr>
        <w:t>六、题型示例（样题）</w:t>
      </w:r>
    </w:p>
    <w:p>
      <w:pPr>
        <w:pStyle w:val="5"/>
        <w:shd w:val="clear" w:color="auto" w:fill="FFFFFF"/>
        <w:spacing w:line="360" w:lineRule="exact"/>
        <w:ind w:firstLine="422" w:firstLineChars="200"/>
        <w:rPr>
          <w:rFonts w:ascii="楷体_GB2312" w:eastAsia="楷体_GB2312"/>
          <w:b/>
          <w:sz w:val="21"/>
          <w:szCs w:val="21"/>
        </w:rPr>
      </w:pPr>
      <w:r>
        <w:rPr>
          <w:rFonts w:hint="eastAsia" w:ascii="楷体_GB2312" w:eastAsia="楷体_GB2312"/>
          <w:b/>
          <w:sz w:val="21"/>
          <w:szCs w:val="21"/>
        </w:rPr>
        <w:t>1、单项选择题</w:t>
      </w:r>
    </w:p>
    <w:p>
      <w:pPr>
        <w:pStyle w:val="5"/>
        <w:shd w:val="clear" w:color="auto" w:fill="FFFFFF"/>
        <w:spacing w:line="360" w:lineRule="exact"/>
        <w:ind w:firstLine="420" w:firstLineChars="200"/>
        <w:rPr>
          <w:sz w:val="21"/>
          <w:szCs w:val="21"/>
        </w:rPr>
      </w:pPr>
      <w:r>
        <w:rPr>
          <w:sz w:val="21"/>
          <w:szCs w:val="21"/>
        </w:rPr>
        <w:t>汽车在规定的条件下，在规定时间内丧失规定的功能的概率，称汽车的（</w:t>
      </w:r>
      <w:r>
        <w:rPr>
          <w:rFonts w:hint="eastAsia"/>
          <w:sz w:val="21"/>
          <w:szCs w:val="21"/>
        </w:rPr>
        <w:t xml:space="preserve">  </w:t>
      </w:r>
      <w:r>
        <w:rPr>
          <w:sz w:val="21"/>
          <w:szCs w:val="21"/>
        </w:rPr>
        <w:t xml:space="preserve"> ）</w:t>
      </w:r>
      <w:r>
        <w:rPr>
          <w:rFonts w:hint="eastAsia"/>
          <w:sz w:val="21"/>
          <w:szCs w:val="21"/>
        </w:rPr>
        <w:t>。</w:t>
      </w:r>
    </w:p>
    <w:p>
      <w:pPr>
        <w:pStyle w:val="5"/>
        <w:shd w:val="clear" w:color="auto" w:fill="FFFFFF"/>
        <w:spacing w:line="360" w:lineRule="exact"/>
        <w:rPr>
          <w:sz w:val="21"/>
          <w:szCs w:val="21"/>
        </w:rPr>
      </w:pPr>
      <w:r>
        <w:rPr>
          <w:rFonts w:hint="eastAsia"/>
          <w:sz w:val="21"/>
          <w:szCs w:val="21"/>
        </w:rPr>
        <w:t xml:space="preserve">    A.</w:t>
      </w:r>
      <w:r>
        <w:rPr>
          <w:sz w:val="21"/>
          <w:szCs w:val="21"/>
        </w:rPr>
        <w:t>可靠度</w:t>
      </w:r>
      <w:r>
        <w:rPr>
          <w:rFonts w:hint="eastAsia"/>
          <w:sz w:val="21"/>
          <w:szCs w:val="21"/>
        </w:rPr>
        <w:t xml:space="preserve">     B.</w:t>
      </w:r>
      <w:r>
        <w:rPr>
          <w:sz w:val="21"/>
          <w:szCs w:val="21"/>
        </w:rPr>
        <w:t>有效度</w:t>
      </w:r>
      <w:r>
        <w:rPr>
          <w:rFonts w:hint="eastAsia"/>
          <w:sz w:val="21"/>
          <w:szCs w:val="21"/>
        </w:rPr>
        <w:t xml:space="preserve">     C.</w:t>
      </w:r>
      <w:r>
        <w:rPr>
          <w:sz w:val="21"/>
          <w:szCs w:val="21"/>
        </w:rPr>
        <w:t xml:space="preserve">失效度 </w:t>
      </w:r>
      <w:r>
        <w:rPr>
          <w:rFonts w:hint="eastAsia"/>
          <w:sz w:val="21"/>
          <w:szCs w:val="21"/>
        </w:rPr>
        <w:t xml:space="preserve">    D.</w:t>
      </w:r>
      <w:r>
        <w:rPr>
          <w:sz w:val="21"/>
          <w:szCs w:val="21"/>
        </w:rPr>
        <w:t>故障度</w:t>
      </w:r>
    </w:p>
    <w:p>
      <w:pPr>
        <w:pStyle w:val="5"/>
        <w:shd w:val="clear" w:color="auto" w:fill="FFFFFF"/>
        <w:spacing w:line="360" w:lineRule="exact"/>
        <w:ind w:firstLine="422" w:firstLineChars="200"/>
        <w:rPr>
          <w:sz w:val="21"/>
          <w:szCs w:val="21"/>
        </w:rPr>
      </w:pPr>
      <w:r>
        <w:rPr>
          <w:rFonts w:hint="eastAsia" w:ascii="楷体_GB2312" w:eastAsia="楷体_GB2312"/>
          <w:b/>
          <w:sz w:val="21"/>
          <w:szCs w:val="21"/>
        </w:rPr>
        <w:t>2、多项选择题</w:t>
      </w:r>
    </w:p>
    <w:p>
      <w:pPr>
        <w:pStyle w:val="5"/>
        <w:shd w:val="clear" w:color="auto" w:fill="FFFFFF"/>
        <w:spacing w:line="360" w:lineRule="exact"/>
        <w:ind w:firstLine="420" w:firstLineChars="200"/>
        <w:rPr>
          <w:sz w:val="21"/>
          <w:szCs w:val="21"/>
        </w:rPr>
      </w:pPr>
      <w:r>
        <w:rPr>
          <w:sz w:val="21"/>
          <w:szCs w:val="21"/>
        </w:rPr>
        <w:t>汽车可靠性按试验性质可分为（</w:t>
      </w:r>
      <w:r>
        <w:rPr>
          <w:rFonts w:hint="eastAsia"/>
          <w:sz w:val="21"/>
          <w:szCs w:val="21"/>
        </w:rPr>
        <w:t xml:space="preserve">  </w:t>
      </w:r>
      <w:r>
        <w:rPr>
          <w:sz w:val="21"/>
          <w:szCs w:val="21"/>
        </w:rPr>
        <w:t xml:space="preserve"> ）</w:t>
      </w:r>
      <w:r>
        <w:rPr>
          <w:rFonts w:hint="eastAsia"/>
          <w:sz w:val="21"/>
          <w:szCs w:val="21"/>
        </w:rPr>
        <w:t>。</w:t>
      </w:r>
    </w:p>
    <w:p>
      <w:pPr>
        <w:pStyle w:val="5"/>
        <w:shd w:val="clear" w:color="auto" w:fill="FFFFFF"/>
        <w:spacing w:line="360" w:lineRule="exact"/>
        <w:rPr>
          <w:sz w:val="21"/>
          <w:szCs w:val="21"/>
        </w:rPr>
      </w:pPr>
      <w:r>
        <w:rPr>
          <w:rFonts w:hint="eastAsia"/>
          <w:sz w:val="21"/>
          <w:szCs w:val="21"/>
        </w:rPr>
        <w:t xml:space="preserve">    </w:t>
      </w:r>
      <w:r>
        <w:rPr>
          <w:sz w:val="21"/>
          <w:szCs w:val="21"/>
        </w:rPr>
        <w:t>A</w:t>
      </w:r>
      <w:r>
        <w:rPr>
          <w:rFonts w:hint="eastAsia"/>
          <w:sz w:val="21"/>
          <w:szCs w:val="21"/>
        </w:rPr>
        <w:t>.</w:t>
      </w:r>
      <w:r>
        <w:rPr>
          <w:sz w:val="21"/>
          <w:szCs w:val="21"/>
        </w:rPr>
        <w:t>寿命试验</w:t>
      </w:r>
      <w:r>
        <w:rPr>
          <w:rFonts w:hint="eastAsia"/>
          <w:sz w:val="21"/>
          <w:szCs w:val="21"/>
        </w:rPr>
        <w:t xml:space="preserve">   </w:t>
      </w:r>
      <w:r>
        <w:rPr>
          <w:sz w:val="21"/>
          <w:szCs w:val="21"/>
        </w:rPr>
        <w:t>B</w:t>
      </w:r>
      <w:r>
        <w:rPr>
          <w:rFonts w:hint="eastAsia"/>
          <w:sz w:val="21"/>
          <w:szCs w:val="21"/>
        </w:rPr>
        <w:t>.</w:t>
      </w:r>
      <w:r>
        <w:rPr>
          <w:sz w:val="21"/>
          <w:szCs w:val="21"/>
        </w:rPr>
        <w:t>临界试验</w:t>
      </w:r>
      <w:r>
        <w:rPr>
          <w:rFonts w:hint="eastAsia"/>
          <w:sz w:val="21"/>
          <w:szCs w:val="21"/>
        </w:rPr>
        <w:t xml:space="preserve">   </w:t>
      </w:r>
      <w:r>
        <w:rPr>
          <w:sz w:val="21"/>
          <w:szCs w:val="21"/>
        </w:rPr>
        <w:t>C</w:t>
      </w:r>
      <w:r>
        <w:rPr>
          <w:rFonts w:hint="eastAsia"/>
          <w:sz w:val="21"/>
          <w:szCs w:val="21"/>
        </w:rPr>
        <w:t>.</w:t>
      </w:r>
      <w:r>
        <w:rPr>
          <w:sz w:val="21"/>
          <w:szCs w:val="21"/>
        </w:rPr>
        <w:t>环境试验</w:t>
      </w:r>
      <w:r>
        <w:rPr>
          <w:rFonts w:hint="eastAsia"/>
          <w:sz w:val="21"/>
          <w:szCs w:val="21"/>
        </w:rPr>
        <w:t xml:space="preserve">    </w:t>
      </w:r>
      <w:r>
        <w:rPr>
          <w:sz w:val="21"/>
          <w:szCs w:val="21"/>
        </w:rPr>
        <w:t>D</w:t>
      </w:r>
      <w:r>
        <w:rPr>
          <w:rFonts w:hint="eastAsia"/>
          <w:sz w:val="21"/>
          <w:szCs w:val="21"/>
        </w:rPr>
        <w:t>.</w:t>
      </w:r>
      <w:r>
        <w:rPr>
          <w:sz w:val="21"/>
          <w:szCs w:val="21"/>
        </w:rPr>
        <w:t>使用试验</w:t>
      </w:r>
      <w:r>
        <w:rPr>
          <w:rFonts w:hint="eastAsia"/>
          <w:sz w:val="21"/>
          <w:szCs w:val="21"/>
        </w:rPr>
        <w:t xml:space="preserve">    </w:t>
      </w:r>
      <w:r>
        <w:rPr>
          <w:sz w:val="21"/>
          <w:szCs w:val="21"/>
        </w:rPr>
        <w:t>E</w:t>
      </w:r>
      <w:r>
        <w:rPr>
          <w:rFonts w:hint="eastAsia"/>
          <w:sz w:val="21"/>
          <w:szCs w:val="21"/>
        </w:rPr>
        <w:t>.</w:t>
      </w:r>
      <w:r>
        <w:rPr>
          <w:sz w:val="21"/>
          <w:szCs w:val="21"/>
        </w:rPr>
        <w:t>常规试验</w:t>
      </w:r>
    </w:p>
    <w:p>
      <w:pPr>
        <w:pStyle w:val="5"/>
        <w:shd w:val="clear" w:color="auto" w:fill="FFFFFF"/>
        <w:spacing w:line="360" w:lineRule="exact"/>
        <w:ind w:firstLine="422" w:firstLineChars="200"/>
        <w:rPr>
          <w:sz w:val="21"/>
          <w:szCs w:val="21"/>
        </w:rPr>
      </w:pPr>
      <w:r>
        <w:rPr>
          <w:rFonts w:hint="eastAsia" w:ascii="楷体_GB2312" w:eastAsia="楷体_GB2312"/>
          <w:b/>
          <w:sz w:val="21"/>
          <w:szCs w:val="21"/>
        </w:rPr>
        <w:t>3、名词解释题</w:t>
      </w:r>
    </w:p>
    <w:p>
      <w:pPr>
        <w:pStyle w:val="5"/>
        <w:shd w:val="clear" w:color="auto" w:fill="FFFFFF"/>
        <w:spacing w:line="360" w:lineRule="exact"/>
        <w:ind w:firstLine="420" w:firstLineChars="200"/>
        <w:rPr>
          <w:sz w:val="21"/>
          <w:szCs w:val="21"/>
        </w:rPr>
      </w:pPr>
      <w:r>
        <w:rPr>
          <w:rFonts w:hint="eastAsia"/>
          <w:sz w:val="21"/>
          <w:szCs w:val="21"/>
        </w:rPr>
        <w:t>汽车故障</w:t>
      </w:r>
    </w:p>
    <w:p>
      <w:pPr>
        <w:pStyle w:val="5"/>
        <w:shd w:val="clear" w:color="auto" w:fill="FFFFFF"/>
        <w:spacing w:line="360" w:lineRule="exact"/>
        <w:ind w:firstLine="422" w:firstLineChars="200"/>
        <w:rPr>
          <w:sz w:val="21"/>
          <w:szCs w:val="21"/>
        </w:rPr>
      </w:pPr>
      <w:r>
        <w:rPr>
          <w:rFonts w:hint="eastAsia" w:ascii="楷体_GB2312" w:eastAsia="楷体_GB2312"/>
          <w:b/>
          <w:sz w:val="21"/>
          <w:szCs w:val="21"/>
        </w:rPr>
        <w:t>4、填空题</w:t>
      </w:r>
    </w:p>
    <w:p>
      <w:pPr>
        <w:pStyle w:val="5"/>
        <w:shd w:val="clear" w:color="auto" w:fill="FFFFFF"/>
        <w:spacing w:line="360" w:lineRule="exact"/>
        <w:ind w:firstLine="420" w:firstLineChars="200"/>
        <w:rPr>
          <w:color w:val="494949"/>
          <w:sz w:val="21"/>
          <w:shd w:val="clear" w:color="auto" w:fill="FFFFFF"/>
        </w:rPr>
      </w:pPr>
      <w:r>
        <w:rPr>
          <w:color w:val="494949"/>
          <w:sz w:val="21"/>
          <w:shd w:val="clear" w:color="auto" w:fill="FFFFFF"/>
        </w:rPr>
        <w:t>故障率函数曲线也称</w:t>
      </w:r>
      <w:r>
        <w:rPr>
          <w:rFonts w:hint="eastAsia"/>
          <w:color w:val="494949"/>
          <w:sz w:val="21"/>
          <w:u w:val="single"/>
          <w:shd w:val="clear" w:color="auto" w:fill="FFFFFF"/>
        </w:rPr>
        <w:t xml:space="preserve"> </w:t>
      </w:r>
      <w:r>
        <w:rPr>
          <w:color w:val="494949"/>
          <w:sz w:val="21"/>
          <w:u w:val="single"/>
          <w:shd w:val="clear" w:color="auto" w:fill="FFFFFF"/>
        </w:rPr>
        <w:t xml:space="preserve">       </w:t>
      </w:r>
      <w:r>
        <w:rPr>
          <w:color w:val="494949"/>
          <w:sz w:val="21"/>
          <w:shd w:val="clear" w:color="auto" w:fill="FFFFFF"/>
        </w:rPr>
        <w:t>或</w:t>
      </w:r>
      <w:r>
        <w:rPr>
          <w:rFonts w:hint="eastAsia"/>
          <w:color w:val="494949"/>
          <w:sz w:val="21"/>
          <w:u w:val="single"/>
          <w:shd w:val="clear" w:color="auto" w:fill="FFFFFF"/>
        </w:rPr>
        <w:t xml:space="preserve"> </w:t>
      </w:r>
      <w:r>
        <w:rPr>
          <w:color w:val="494949"/>
          <w:sz w:val="21"/>
          <w:u w:val="single"/>
          <w:shd w:val="clear" w:color="auto" w:fill="FFFFFF"/>
        </w:rPr>
        <w:t xml:space="preserve">      </w:t>
      </w:r>
      <w:r>
        <w:rPr>
          <w:rFonts w:hint="eastAsia"/>
          <w:color w:val="494949"/>
          <w:sz w:val="21"/>
          <w:shd w:val="clear" w:color="auto" w:fill="FFFFFF"/>
        </w:rPr>
        <w:t>。</w:t>
      </w:r>
    </w:p>
    <w:p>
      <w:pPr>
        <w:pStyle w:val="5"/>
        <w:shd w:val="clear" w:color="auto" w:fill="FFFFFF"/>
        <w:spacing w:line="360" w:lineRule="exact"/>
        <w:ind w:firstLine="422" w:firstLineChars="200"/>
        <w:rPr>
          <w:rFonts w:ascii="楷体_GB2312" w:eastAsia="楷体_GB2312"/>
          <w:b/>
          <w:sz w:val="21"/>
          <w:szCs w:val="21"/>
        </w:rPr>
      </w:pPr>
      <w:r>
        <w:rPr>
          <w:rFonts w:hint="eastAsia" w:ascii="楷体_GB2312" w:eastAsia="楷体_GB2312"/>
          <w:b/>
          <w:sz w:val="21"/>
          <w:szCs w:val="21"/>
        </w:rPr>
        <w:t>5、判断题</w:t>
      </w:r>
    </w:p>
    <w:p>
      <w:pPr>
        <w:pStyle w:val="5"/>
        <w:shd w:val="clear" w:color="auto" w:fill="FFFFFF"/>
        <w:spacing w:line="360" w:lineRule="exact"/>
        <w:ind w:firstLine="420" w:firstLineChars="200"/>
        <w:rPr>
          <w:sz w:val="21"/>
          <w:szCs w:val="21"/>
        </w:rPr>
      </w:pPr>
      <w:r>
        <w:rPr>
          <w:rFonts w:hint="eastAsia"/>
          <w:sz w:val="21"/>
          <w:szCs w:val="21"/>
        </w:rPr>
        <w:t>汽车零件修复方法的选择，直接影响汽车零件的修复成本与修复质量。（    ）</w:t>
      </w:r>
    </w:p>
    <w:p>
      <w:pPr>
        <w:pStyle w:val="5"/>
        <w:shd w:val="clear" w:color="auto" w:fill="FFFFFF"/>
        <w:spacing w:line="360" w:lineRule="exact"/>
        <w:ind w:firstLine="422" w:firstLineChars="200"/>
        <w:rPr>
          <w:sz w:val="21"/>
          <w:szCs w:val="21"/>
        </w:rPr>
      </w:pPr>
      <w:r>
        <w:rPr>
          <w:rFonts w:ascii="楷体_GB2312" w:eastAsia="楷体_GB2312"/>
          <w:b/>
          <w:sz w:val="21"/>
          <w:szCs w:val="21"/>
        </w:rPr>
        <w:t>6</w:t>
      </w:r>
      <w:r>
        <w:rPr>
          <w:rFonts w:hint="eastAsia" w:ascii="楷体_GB2312" w:eastAsia="楷体_GB2312"/>
          <w:b/>
          <w:sz w:val="21"/>
          <w:szCs w:val="21"/>
        </w:rPr>
        <w:t>、简答题</w:t>
      </w:r>
    </w:p>
    <w:p>
      <w:pPr>
        <w:pStyle w:val="5"/>
        <w:shd w:val="clear" w:color="auto" w:fill="FFFFFF"/>
        <w:spacing w:line="360" w:lineRule="exact"/>
        <w:ind w:firstLine="420" w:firstLineChars="200"/>
        <w:rPr>
          <w:sz w:val="21"/>
          <w:szCs w:val="21"/>
        </w:rPr>
      </w:pPr>
      <w:r>
        <w:rPr>
          <w:sz w:val="21"/>
          <w:szCs w:val="21"/>
        </w:rPr>
        <w:t>积碳的清除方法</w:t>
      </w:r>
      <w:r>
        <w:rPr>
          <w:rFonts w:hint="eastAsia"/>
          <w:sz w:val="21"/>
          <w:szCs w:val="21"/>
        </w:rPr>
        <w:t>。</w:t>
      </w:r>
    </w:p>
    <w:p>
      <w:pPr>
        <w:pStyle w:val="5"/>
        <w:shd w:val="clear" w:color="auto" w:fill="FFFFFF"/>
        <w:spacing w:line="360" w:lineRule="exact"/>
        <w:ind w:firstLine="422" w:firstLineChars="200"/>
        <w:rPr>
          <w:sz w:val="21"/>
          <w:szCs w:val="21"/>
        </w:rPr>
      </w:pPr>
      <w:r>
        <w:rPr>
          <w:rFonts w:ascii="楷体_GB2312" w:eastAsia="楷体_GB2312"/>
          <w:b/>
          <w:sz w:val="21"/>
          <w:szCs w:val="21"/>
        </w:rPr>
        <w:t>7</w:t>
      </w:r>
      <w:r>
        <w:rPr>
          <w:rFonts w:hint="eastAsia" w:ascii="楷体_GB2312" w:eastAsia="楷体_GB2312"/>
          <w:b/>
          <w:sz w:val="21"/>
          <w:szCs w:val="21"/>
        </w:rPr>
        <w:t>、分析题</w:t>
      </w:r>
    </w:p>
    <w:p>
      <w:pPr>
        <w:pStyle w:val="5"/>
        <w:shd w:val="clear" w:color="auto" w:fill="FFFFFF"/>
        <w:spacing w:line="360" w:lineRule="exact"/>
        <w:ind w:firstLine="420" w:firstLineChars="200"/>
        <w:rPr>
          <w:sz w:val="21"/>
          <w:szCs w:val="21"/>
        </w:rPr>
      </w:pPr>
      <w:r>
        <w:rPr>
          <w:rFonts w:hint="eastAsia"/>
          <w:sz w:val="21"/>
          <w:szCs w:val="21"/>
        </w:rPr>
        <w:t>分析</w:t>
      </w:r>
      <w:r>
        <w:rPr>
          <w:sz w:val="21"/>
          <w:szCs w:val="21"/>
        </w:rPr>
        <w:t>汽车大修工艺过程</w:t>
      </w:r>
      <w:r>
        <w:rPr>
          <w:rFonts w:hint="eastAsia"/>
          <w:sz w:val="21"/>
          <w:szCs w:val="21"/>
        </w:rPr>
        <w:t>的路线和具体措施。</w:t>
      </w:r>
    </w:p>
    <w:p>
      <w:pPr>
        <w:pStyle w:val="5"/>
        <w:shd w:val="clear" w:color="auto" w:fill="FFFFFF"/>
        <w:spacing w:line="360" w:lineRule="exact"/>
        <w:ind w:firstLine="420" w:firstLineChars="200"/>
        <w:rPr>
          <w:sz w:val="21"/>
          <w:szCs w:val="21"/>
        </w:rPr>
      </w:pPr>
    </w:p>
    <w:sectPr>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行楷">
    <w:panose1 w:val="02010800040101010101"/>
    <w:charset w:val="86"/>
    <w:family w:val="auto"/>
    <w:pitch w:val="default"/>
    <w:sig w:usb0="00000001" w:usb1="080F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368F4"/>
    <w:rsid w:val="00021A9C"/>
    <w:rsid w:val="000442A5"/>
    <w:rsid w:val="000626AC"/>
    <w:rsid w:val="000B3964"/>
    <w:rsid w:val="000D4EB6"/>
    <w:rsid w:val="000E2ACF"/>
    <w:rsid w:val="0012665B"/>
    <w:rsid w:val="00134925"/>
    <w:rsid w:val="0016353F"/>
    <w:rsid w:val="00174A3E"/>
    <w:rsid w:val="0019523E"/>
    <w:rsid w:val="001D2F6C"/>
    <w:rsid w:val="001D5928"/>
    <w:rsid w:val="001D6A98"/>
    <w:rsid w:val="001E3B01"/>
    <w:rsid w:val="00216862"/>
    <w:rsid w:val="002263C5"/>
    <w:rsid w:val="00264108"/>
    <w:rsid w:val="00283081"/>
    <w:rsid w:val="002B5438"/>
    <w:rsid w:val="002B6958"/>
    <w:rsid w:val="002E6A2E"/>
    <w:rsid w:val="002F22C6"/>
    <w:rsid w:val="003B4D65"/>
    <w:rsid w:val="003D5751"/>
    <w:rsid w:val="003F2EA4"/>
    <w:rsid w:val="005071D4"/>
    <w:rsid w:val="00512385"/>
    <w:rsid w:val="005368F4"/>
    <w:rsid w:val="00624F1A"/>
    <w:rsid w:val="00633FC9"/>
    <w:rsid w:val="0070511D"/>
    <w:rsid w:val="00726B28"/>
    <w:rsid w:val="007A0520"/>
    <w:rsid w:val="007A0D75"/>
    <w:rsid w:val="007B6F76"/>
    <w:rsid w:val="00810058"/>
    <w:rsid w:val="00865E38"/>
    <w:rsid w:val="008A5939"/>
    <w:rsid w:val="008C10AE"/>
    <w:rsid w:val="00917C44"/>
    <w:rsid w:val="009429BF"/>
    <w:rsid w:val="009C3C38"/>
    <w:rsid w:val="009E2C25"/>
    <w:rsid w:val="00A671CB"/>
    <w:rsid w:val="00AD7B75"/>
    <w:rsid w:val="00AE0AEF"/>
    <w:rsid w:val="00B155CA"/>
    <w:rsid w:val="00B413AE"/>
    <w:rsid w:val="00C100F8"/>
    <w:rsid w:val="00C161DD"/>
    <w:rsid w:val="00C36584"/>
    <w:rsid w:val="00CA73F4"/>
    <w:rsid w:val="00CD4F97"/>
    <w:rsid w:val="00D32A0C"/>
    <w:rsid w:val="00D80F06"/>
    <w:rsid w:val="00DE01A1"/>
    <w:rsid w:val="00DE6FA7"/>
    <w:rsid w:val="00E14491"/>
    <w:rsid w:val="00E165F9"/>
    <w:rsid w:val="00E96CE1"/>
    <w:rsid w:val="00EC2E9B"/>
    <w:rsid w:val="00F24C38"/>
    <w:rsid w:val="00F26900"/>
    <w:rsid w:val="00F505C8"/>
    <w:rsid w:val="00F626A9"/>
    <w:rsid w:val="00F75CD7"/>
    <w:rsid w:val="00FD0BDA"/>
    <w:rsid w:val="00FD2EBB"/>
    <w:rsid w:val="405520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Document Map"/>
    <w:basedOn w:val="1"/>
    <w:link w:val="11"/>
    <w:semiHidden/>
    <w:unhideWhenUsed/>
    <w:qFormat/>
    <w:uiPriority w:val="99"/>
    <w:rPr>
      <w:rFonts w:ascii="宋体" w:eastAsia="宋体"/>
      <w:sz w:val="18"/>
      <w:szCs w:val="18"/>
    </w:r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link w:val="13"/>
    <w:uiPriority w:val="0"/>
    <w:pPr>
      <w:widowControl/>
      <w:jc w:val="left"/>
    </w:pPr>
    <w:rPr>
      <w:rFonts w:ascii="宋体" w:hAnsi="宋体" w:eastAsia="宋体" w:cs="宋体"/>
      <w:kern w:val="0"/>
      <w:sz w:val="24"/>
      <w:szCs w:val="24"/>
    </w:rPr>
  </w:style>
  <w:style w:type="table" w:styleId="8">
    <w:name w:val="Table Grid"/>
    <w:basedOn w:val="7"/>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Pr>
  </w:style>
  <w:style w:type="character" w:customStyle="1" w:styleId="9">
    <w:name w:val="页眉 字符"/>
    <w:basedOn w:val="6"/>
    <w:link w:val="4"/>
    <w:uiPriority w:val="99"/>
    <w:rPr>
      <w:sz w:val="18"/>
      <w:szCs w:val="18"/>
    </w:rPr>
  </w:style>
  <w:style w:type="character" w:customStyle="1" w:styleId="10">
    <w:name w:val="页脚 字符"/>
    <w:basedOn w:val="6"/>
    <w:link w:val="3"/>
    <w:uiPriority w:val="99"/>
    <w:rPr>
      <w:sz w:val="18"/>
      <w:szCs w:val="18"/>
    </w:rPr>
  </w:style>
  <w:style w:type="character" w:customStyle="1" w:styleId="11">
    <w:name w:val="文档结构图 字符"/>
    <w:basedOn w:val="6"/>
    <w:link w:val="2"/>
    <w:semiHidden/>
    <w:uiPriority w:val="99"/>
    <w:rPr>
      <w:rFonts w:ascii="宋体" w:eastAsia="宋体"/>
      <w:sz w:val="18"/>
      <w:szCs w:val="18"/>
    </w:rPr>
  </w:style>
  <w:style w:type="paragraph" w:customStyle="1" w:styleId="12">
    <w:name w:val="一级标题"/>
    <w:basedOn w:val="5"/>
    <w:link w:val="14"/>
    <w:qFormat/>
    <w:uiPriority w:val="0"/>
    <w:pPr>
      <w:keepNext/>
      <w:shd w:val="clear" w:color="auto" w:fill="FFFFFF"/>
      <w:spacing w:before="150" w:beforeLines="150"/>
      <w:ind w:firstLine="200" w:firstLineChars="200"/>
      <w:jc w:val="center"/>
      <w:outlineLvl w:val="1"/>
    </w:pPr>
    <w:rPr>
      <w:b/>
      <w:bCs/>
    </w:rPr>
  </w:style>
  <w:style w:type="character" w:customStyle="1" w:styleId="13">
    <w:name w:val="普通(网站) 字符"/>
    <w:basedOn w:val="6"/>
    <w:link w:val="5"/>
    <w:uiPriority w:val="0"/>
    <w:rPr>
      <w:rFonts w:ascii="宋体" w:hAnsi="宋体" w:eastAsia="宋体" w:cs="宋体"/>
      <w:kern w:val="0"/>
      <w:sz w:val="24"/>
      <w:szCs w:val="24"/>
    </w:rPr>
  </w:style>
  <w:style w:type="character" w:customStyle="1" w:styleId="14">
    <w:name w:val="一级标题 Char"/>
    <w:basedOn w:val="13"/>
    <w:link w:val="12"/>
    <w:uiPriority w:val="0"/>
    <w:rPr>
      <w:rFonts w:ascii="宋体" w:hAnsi="宋体" w:eastAsia="宋体" w:cs="宋体"/>
      <w:b/>
      <w:bCs/>
      <w:kern w:val="0"/>
      <w:sz w:val="24"/>
      <w:szCs w:val="24"/>
      <w:shd w:val="clear" w:color="auto" w:fill="FFFFFF"/>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814</Words>
  <Characters>4644</Characters>
  <Lines>38</Lines>
  <Paragraphs>10</Paragraphs>
  <TotalTime>656</TotalTime>
  <ScaleCrop>false</ScaleCrop>
  <LinksUpToDate>false</LinksUpToDate>
  <CharactersWithSpaces>5448</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2018-03-31T00:51:00Z</dcterms:created>
  <dc:creator>lenovo</dc:creator>
  <cp:lastModifiedBy>秋</cp:lastModifiedBy>
  <dcterms:modified xsi:type="dcterms:W3CDTF">2018-05-23T08:17:08Z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