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40" w:firstLineChars="200"/>
        <w:jc w:val="center"/>
        <w:rPr>
          <w:rFonts w:hint="eastAsia"/>
          <w:b/>
          <w:sz w:val="32"/>
          <w:szCs w:val="32"/>
        </w:rPr>
      </w:pPr>
      <w:r>
        <w:rPr>
          <w:rFonts w:hint="eastAsia"/>
          <w:b/>
          <w:sz w:val="32"/>
          <w:szCs w:val="32"/>
        </w:rPr>
        <w:t>湖北省高等教育自学考试课程考试大纲</w:t>
      </w:r>
    </w:p>
    <w:p>
      <w:pPr>
        <w:pStyle w:val="5"/>
        <w:shd w:val="clear" w:color="auto" w:fill="FFFFFF"/>
        <w:spacing w:line="390" w:lineRule="atLeast"/>
        <w:ind w:firstLine="321" w:firstLineChars="100"/>
        <w:jc w:val="both"/>
        <w:rPr>
          <w:rFonts w:hint="eastAsia"/>
          <w:b/>
          <w:sz w:val="32"/>
          <w:szCs w:val="32"/>
          <w:lang w:val="en-US" w:eastAsia="zh-CN"/>
        </w:rPr>
      </w:pPr>
      <w:r>
        <w:rPr>
          <w:rFonts w:hint="eastAsia"/>
          <w:b/>
          <w:sz w:val="32"/>
          <w:szCs w:val="32"/>
        </w:rPr>
        <w:t>课程名称：汽车文化</w:t>
      </w:r>
      <w:r>
        <w:rPr>
          <w:rFonts w:hint="eastAsia"/>
          <w:b/>
          <w:sz w:val="32"/>
          <w:szCs w:val="32"/>
        </w:rPr>
        <w:t xml:space="preserve">      </w:t>
      </w:r>
      <w:r>
        <w:rPr>
          <w:rFonts w:hint="eastAsia"/>
          <w:b/>
          <w:sz w:val="32"/>
          <w:szCs w:val="32"/>
          <w:lang w:val="en-US" w:eastAsia="zh-CN"/>
        </w:rPr>
        <w:t xml:space="preserve">             </w:t>
      </w:r>
      <w:r>
        <w:rPr>
          <w:rFonts w:hint="eastAsia"/>
          <w:b/>
          <w:sz w:val="32"/>
          <w:szCs w:val="32"/>
        </w:rPr>
        <w:t>课程代码：0</w:t>
      </w:r>
      <w:r>
        <w:rPr>
          <w:rFonts w:hint="eastAsia"/>
          <w:b/>
          <w:sz w:val="32"/>
          <w:szCs w:val="32"/>
          <w:lang w:val="en-US" w:eastAsia="zh-CN"/>
        </w:rPr>
        <w:t>4449</w:t>
      </w:r>
    </w:p>
    <w:p>
      <w:pPr>
        <w:pStyle w:val="5"/>
        <w:shd w:val="clear" w:color="auto" w:fill="FFFFFF"/>
        <w:spacing w:line="390" w:lineRule="atLeast"/>
        <w:jc w:val="center"/>
        <w:rPr>
          <w:rFonts w:hint="eastAsia"/>
          <w:b/>
          <w:sz w:val="32"/>
          <w:szCs w:val="32"/>
          <w:lang w:val="en-US" w:eastAsia="zh-CN"/>
        </w:rPr>
      </w:pPr>
    </w:p>
    <w:p>
      <w:pPr>
        <w:jc w:val="center"/>
        <w:rPr>
          <w:rFonts w:ascii="Times New Roman" w:hAnsi="Times New Roman" w:eastAsia="宋体" w:cs="Times New Roman"/>
          <w:b/>
          <w:bCs/>
          <w:sz w:val="28"/>
          <w:szCs w:val="24"/>
        </w:rPr>
      </w:pPr>
      <w:r>
        <w:rPr>
          <w:rFonts w:hint="eastAsia" w:ascii="Times New Roman" w:hAnsi="Times New Roman" w:eastAsia="宋体" w:cs="Times New Roman"/>
          <w:b/>
          <w:bCs/>
          <w:sz w:val="28"/>
          <w:szCs w:val="24"/>
        </w:rPr>
        <w:t>第一部分  课程性质与目标</w:t>
      </w:r>
    </w:p>
    <w:p>
      <w:pPr>
        <w:spacing w:before="312" w:beforeLines="100"/>
        <w:rPr>
          <w:b/>
        </w:rPr>
      </w:pPr>
      <w:r>
        <w:rPr>
          <w:rFonts w:hint="eastAsia" w:ascii="Times New Roman" w:hAnsi="Times New Roman" w:eastAsia="宋体" w:cs="Times New Roman"/>
          <w:b/>
          <w:bCs/>
          <w:szCs w:val="24"/>
        </w:rPr>
        <w:t>一、课程性质与特点</w:t>
      </w:r>
    </w:p>
    <w:p>
      <w:pPr>
        <w:pStyle w:val="5"/>
        <w:shd w:val="clear" w:color="auto" w:fill="FFFFFF"/>
        <w:ind w:firstLine="420"/>
        <w:rPr>
          <w:sz w:val="21"/>
          <w:szCs w:val="21"/>
        </w:rPr>
      </w:pPr>
      <w:r>
        <w:rPr>
          <w:rFonts w:hint="eastAsia"/>
          <w:sz w:val="21"/>
          <w:szCs w:val="21"/>
        </w:rPr>
        <w:t>本课程是汽车检测与维修技术专业的一门推荐选考课程，该课程强调人文教育与科学教育的结合，文化素质教育与专业素质教育的结合。通过学习可以培养学生对汽车的兴趣和爱好，从而提高他们对汽车的鉴赏能力，并体会</w:t>
      </w:r>
      <w:r>
        <w:rPr>
          <w:sz w:val="21"/>
          <w:szCs w:val="21"/>
        </w:rPr>
        <w:t>汽车带给人类的物质文明和精神文明</w:t>
      </w:r>
      <w:r>
        <w:rPr>
          <w:rFonts w:hint="eastAsia"/>
          <w:sz w:val="21"/>
          <w:szCs w:val="21"/>
        </w:rPr>
        <w:t>，达到素质教育的目的。</w:t>
      </w:r>
    </w:p>
    <w:p>
      <w:pPr>
        <w:pStyle w:val="5"/>
        <w:shd w:val="clear" w:color="auto" w:fill="FFFFFF"/>
        <w:ind w:firstLine="420"/>
        <w:rPr>
          <w:sz w:val="21"/>
          <w:szCs w:val="21"/>
        </w:rPr>
      </w:pPr>
      <w:r>
        <w:rPr>
          <w:rFonts w:hint="eastAsia"/>
          <w:sz w:val="21"/>
          <w:szCs w:val="21"/>
        </w:rPr>
        <w:t>与其它课程相比较，该课程有两个主要特点：</w:t>
      </w:r>
    </w:p>
    <w:p>
      <w:pPr>
        <w:pStyle w:val="5"/>
        <w:shd w:val="clear" w:color="auto" w:fill="FFFFFF"/>
        <w:ind w:firstLine="420"/>
        <w:rPr>
          <w:sz w:val="21"/>
          <w:szCs w:val="21"/>
        </w:rPr>
      </w:pPr>
      <w:r>
        <w:rPr>
          <w:rFonts w:hint="eastAsia"/>
          <w:sz w:val="21"/>
          <w:szCs w:val="21"/>
        </w:rPr>
        <w:t>第一，教学内容涵盖面广。读者可以全面掌握汽车的基础知识及其发展历程。</w:t>
      </w:r>
    </w:p>
    <w:p>
      <w:pPr>
        <w:pStyle w:val="5"/>
        <w:shd w:val="clear" w:color="auto" w:fill="FFFFFF"/>
        <w:ind w:firstLine="420"/>
        <w:rPr>
          <w:sz w:val="21"/>
          <w:szCs w:val="21"/>
        </w:rPr>
      </w:pPr>
      <w:r>
        <w:rPr>
          <w:rFonts w:hint="eastAsia"/>
          <w:sz w:val="21"/>
          <w:szCs w:val="21"/>
        </w:rPr>
        <w:t>第二，教学内容具有很强的历史性、知识性和趣味性。读者能充分了解汽车文化的方方面面，培养其对汽车的兴趣和爱好。</w:t>
      </w:r>
    </w:p>
    <w:p>
      <w:pPr>
        <w:rPr>
          <w:rFonts w:ascii="Times New Roman" w:hAnsi="Times New Roman"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二、课程目标与基本要求</w:t>
      </w:r>
    </w:p>
    <w:p>
      <w:pPr>
        <w:pStyle w:val="5"/>
        <w:shd w:val="clear" w:color="auto" w:fill="FFFFFF"/>
        <w:ind w:firstLine="420" w:firstLineChars="200"/>
        <w:rPr>
          <w:sz w:val="21"/>
          <w:szCs w:val="21"/>
        </w:rPr>
      </w:pPr>
      <w:r>
        <w:rPr>
          <w:rFonts w:hint="eastAsia"/>
          <w:sz w:val="21"/>
          <w:szCs w:val="21"/>
        </w:rPr>
        <w:t>本课程的设置目的，主要是通过学习，培养学生对汽车的兴趣和爱好，从而提高他们对汽车的鉴赏能力，并体会</w:t>
      </w:r>
      <w:r>
        <w:rPr>
          <w:sz w:val="21"/>
          <w:szCs w:val="21"/>
        </w:rPr>
        <w:t>汽车带给人类的物质文明和精神文明</w:t>
      </w:r>
      <w:r>
        <w:rPr>
          <w:rFonts w:hint="eastAsia"/>
          <w:sz w:val="21"/>
          <w:szCs w:val="21"/>
        </w:rPr>
        <w:t>，达到素质教育的目的。</w:t>
      </w:r>
    </w:p>
    <w:p>
      <w:pPr>
        <w:pStyle w:val="5"/>
        <w:shd w:val="clear" w:color="auto" w:fill="FFFFFF"/>
        <w:ind w:firstLine="420" w:firstLineChars="200"/>
        <w:rPr>
          <w:sz w:val="21"/>
          <w:szCs w:val="21"/>
        </w:rPr>
      </w:pPr>
      <w:r>
        <w:rPr>
          <w:rFonts w:hint="eastAsia"/>
          <w:sz w:val="21"/>
          <w:szCs w:val="21"/>
        </w:rPr>
        <w:t>本课程要求学生基本了解汽车发展历史，车史文化，中外汽车厂商和品牌文化，汽车美学文化等。</w:t>
      </w:r>
    </w:p>
    <w:p>
      <w:pPr>
        <w:ind w:firstLine="420"/>
        <w:rPr>
          <w:rFonts w:ascii="Times New Roman" w:hAnsi="Times New Roman" w:eastAsia="华文行楷" w:cs="Times New Roman"/>
          <w:szCs w:val="20"/>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三、与本专业其他课程的关系</w:t>
      </w:r>
    </w:p>
    <w:p>
      <w:pPr>
        <w:pStyle w:val="5"/>
        <w:shd w:val="clear" w:color="auto" w:fill="FFFFFF"/>
        <w:ind w:firstLine="420" w:firstLineChars="200"/>
        <w:rPr>
          <w:sz w:val="21"/>
          <w:szCs w:val="21"/>
        </w:rPr>
      </w:pPr>
      <w:r>
        <w:rPr>
          <w:rFonts w:hint="eastAsia"/>
          <w:sz w:val="21"/>
          <w:szCs w:val="21"/>
        </w:rPr>
        <w:t>本课程是汽车检测与维修专业的一门推荐选考课程，无先修课程。</w:t>
      </w:r>
    </w:p>
    <w:p>
      <w:pPr>
        <w:pStyle w:val="5"/>
        <w:shd w:val="clear" w:color="auto" w:fill="FFFFFF"/>
        <w:spacing w:line="390" w:lineRule="atLeast"/>
        <w:ind w:firstLine="480" w:firstLineChars="200"/>
        <w:rPr>
          <w:rFonts w:ascii="Times New Roman" w:hAnsi="Times New Roman" w:eastAsia="华文行楷" w:cs="Times New Roman"/>
          <w:szCs w:val="20"/>
        </w:rPr>
      </w:pPr>
    </w:p>
    <w:p>
      <w:pPr>
        <w:jc w:val="center"/>
        <w:rPr>
          <w:rFonts w:ascii="Times New Roman" w:hAnsi="Times New Roman" w:eastAsia="宋体" w:cs="Times New Roman"/>
          <w:b/>
          <w:bCs/>
          <w:sz w:val="28"/>
          <w:szCs w:val="24"/>
        </w:rPr>
      </w:pPr>
      <w:r>
        <w:rPr>
          <w:rFonts w:hint="eastAsia" w:ascii="Times New Roman" w:hAnsi="Times New Roman" w:eastAsia="宋体" w:cs="Times New Roman"/>
          <w:b/>
          <w:bCs/>
          <w:sz w:val="28"/>
          <w:szCs w:val="24"/>
        </w:rPr>
        <w:t>第二部分  考核内容与考核目标</w:t>
      </w:r>
    </w:p>
    <w:p>
      <w:pPr>
        <w:pStyle w:val="12"/>
        <w:spacing w:before="468"/>
        <w:ind w:firstLine="482"/>
      </w:pPr>
      <w:r>
        <w:rPr>
          <w:rFonts w:hint="eastAsia"/>
        </w:rPr>
        <w:t>第一章 绪论</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通过本章的学习，了解汽车的概念及功用，车文化的概念和层次结构体系、车文化的构成要素，对汽车文化的知识结构体系有一个全面的了解。</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（一）汽车文化的基础知识（次重点）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识记：汽车文化的概念、内涵和构成要素，汽车的层次和特征，汽车文化的形成标志。</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理解：汽车文化引领物质文明和精神文明的原因。</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应用：汽车引领文明。</w:t>
      </w:r>
    </w:p>
    <w:p>
      <w:pPr>
        <w:pStyle w:val="12"/>
        <w:spacing w:before="468"/>
        <w:ind w:firstLine="482"/>
      </w:pPr>
      <w:r>
        <w:rPr>
          <w:rFonts w:hint="eastAsia"/>
        </w:rPr>
        <w:t>第二章 汽车文化的形成与发展</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通过本章学习，了解各个时代的基本交通面貌，了解各个时期标志性（具有划时段意义）的产品技术成果和生产管理成果，感受科技进步的伟大力量，感受汽车发展引起的社会变革，感受历史卓著人物不屈不饶的探索精神。</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宋体" w:hAnsi="宋体" w:eastAsia="宋体" w:cs="宋体"/>
          <w:kern w:val="0"/>
          <w:szCs w:val="21"/>
        </w:rPr>
      </w:pPr>
      <w:r>
        <w:rPr>
          <w:rFonts w:hint="eastAsia" w:ascii="宋体" w:hAnsi="宋体" w:eastAsia="宋体" w:cs="宋体"/>
          <w:kern w:val="0"/>
          <w:szCs w:val="21"/>
        </w:rPr>
        <w:t>（一）汽车文化形成与发展的背景和历史（重点）</w:t>
      </w:r>
    </w:p>
    <w:p>
      <w:pPr>
        <w:ind w:firstLine="420" w:firstLineChars="200"/>
        <w:rPr>
          <w:rFonts w:ascii="宋体" w:hAnsi="宋体" w:eastAsia="宋体" w:cs="宋体"/>
          <w:kern w:val="0"/>
          <w:szCs w:val="21"/>
        </w:rPr>
      </w:pPr>
      <w:r>
        <w:rPr>
          <w:rFonts w:hint="eastAsia" w:ascii="宋体" w:hAnsi="宋体" w:eastAsia="宋体" w:cs="宋体"/>
          <w:kern w:val="0"/>
          <w:szCs w:val="21"/>
        </w:rPr>
        <w:t>识记：“轮”发明的意义。</w:t>
      </w:r>
    </w:p>
    <w:p>
      <w:pPr>
        <w:ind w:firstLine="420" w:firstLineChars="200"/>
        <w:rPr>
          <w:rFonts w:ascii="宋体" w:hAnsi="宋体" w:eastAsia="宋体" w:cs="宋体"/>
          <w:kern w:val="0"/>
          <w:szCs w:val="21"/>
        </w:rPr>
      </w:pPr>
      <w:r>
        <w:rPr>
          <w:rFonts w:hint="eastAsia" w:ascii="宋体" w:hAnsi="宋体" w:eastAsia="宋体" w:cs="宋体"/>
          <w:kern w:val="0"/>
          <w:szCs w:val="21"/>
        </w:rPr>
        <w:t>理解：蒸汽机、内燃机和电动机的诞生与历史，当代汽车发展展望。</w:t>
      </w:r>
    </w:p>
    <w:p>
      <w:pPr>
        <w:ind w:firstLine="420" w:firstLineChars="200"/>
        <w:rPr>
          <w:rFonts w:ascii="宋体" w:hAnsi="宋体" w:eastAsia="宋体" w:cs="宋体"/>
          <w:kern w:val="0"/>
          <w:szCs w:val="21"/>
        </w:rPr>
      </w:pPr>
      <w:r>
        <w:rPr>
          <w:rFonts w:hint="eastAsia" w:ascii="宋体" w:hAnsi="宋体" w:eastAsia="宋体" w:cs="宋体"/>
          <w:kern w:val="0"/>
          <w:szCs w:val="21"/>
        </w:rPr>
        <w:t>应用：蒸汽机、内燃机和电动机的划时代意义，欧美汽车、日本汽车以及中国汽车发展史。</w:t>
      </w:r>
    </w:p>
    <w:p>
      <w:pPr>
        <w:pStyle w:val="12"/>
        <w:spacing w:before="468"/>
        <w:ind w:firstLine="482"/>
      </w:pPr>
      <w:r>
        <w:rPr>
          <w:rFonts w:hint="eastAsia"/>
        </w:rPr>
        <w:t>第三章 汽车公司文化</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jc w:val="both"/>
        <w:rPr>
          <w:sz w:val="21"/>
          <w:szCs w:val="21"/>
        </w:rPr>
      </w:pPr>
      <w:r>
        <w:rPr>
          <w:rFonts w:hint="eastAsia"/>
          <w:sz w:val="21"/>
          <w:szCs w:val="21"/>
        </w:rPr>
        <w:t>了解世界上主要汽车公司和国内主要汽车公司的发展历史及其现状，了解他们产品品牌的发展历史与现状，了解各汽车公司及其经营管理者的成败得失及其企业文化的发展轨迹，理解汽车品牌的文化内涵及其市场价值，感受管理大师、经营大师对企业发展和品牌价值提升的突出作用及他们博大的人格魅力，感受企业管理者敏锐洞察能力和稳定政治环境对企业发展的极端重要性。</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宋体" w:hAnsi="宋体" w:eastAsia="宋体" w:cs="宋体"/>
          <w:kern w:val="0"/>
          <w:szCs w:val="21"/>
        </w:rPr>
      </w:pPr>
      <w:r>
        <w:rPr>
          <w:rFonts w:hint="eastAsia" w:ascii="宋体" w:hAnsi="宋体" w:eastAsia="宋体" w:cs="宋体"/>
          <w:kern w:val="0"/>
          <w:szCs w:val="21"/>
        </w:rPr>
        <w:t>（一）汽车公司文化的相关知识</w:t>
      </w:r>
      <w:r>
        <w:rPr>
          <w:rFonts w:hint="eastAsia" w:ascii="Times New Roman" w:hAnsi="Times New Roman" w:eastAsia="宋体" w:cs="Times New Roman"/>
          <w:bCs/>
          <w:szCs w:val="24"/>
        </w:rPr>
        <w:t>（重点）</w:t>
      </w:r>
    </w:p>
    <w:p>
      <w:pPr>
        <w:pStyle w:val="5"/>
        <w:shd w:val="clear" w:color="auto" w:fill="FFFFFF"/>
        <w:ind w:firstLine="420"/>
        <w:jc w:val="both"/>
        <w:rPr>
          <w:sz w:val="21"/>
          <w:szCs w:val="21"/>
        </w:rPr>
      </w:pPr>
      <w:r>
        <w:rPr>
          <w:rFonts w:hint="eastAsia"/>
          <w:sz w:val="21"/>
          <w:szCs w:val="21"/>
        </w:rPr>
        <w:t>识记：通用、丰田、福特、大众、戴姆勒-奔驰、日产、标志雪铁龙、本田及其他国外汽车公司的发展历程，中国第一汽车集团公司、东风汽车集团公司、上海汽车工业总公司、长安汽车有限责任公司、北京汽车集团及中国其他汽车公司的发展历程。</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理解：汽车公式文化的核心与实质。</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w:t>
      </w:r>
      <w:r>
        <w:rPr>
          <w:rFonts w:hint="eastAsia" w:ascii="宋体" w:hAnsi="宋体" w:eastAsia="宋体" w:cs="宋体"/>
          <w:kern w:val="0"/>
          <w:szCs w:val="21"/>
        </w:rPr>
        <w:t>效率文化、管理文化、质量文化、竞争文化、品牌文化和技术创新文化的内涵。</w:t>
      </w:r>
    </w:p>
    <w:p>
      <w:pPr>
        <w:pStyle w:val="12"/>
        <w:spacing w:before="468"/>
        <w:ind w:firstLine="482"/>
      </w:pPr>
      <w:r>
        <w:rPr>
          <w:rFonts w:hint="eastAsia"/>
        </w:rPr>
        <w:t>第四章 汽车美学文化</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从技术、功能与市场角度了解汽车造型的设计理念，从时间角度了解汽车造型与色彩的时代演变，从百姓审美角度了解汽车造型和色彩运用与民族文化和区域文化的关系。</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（一）汽车美学文化的相关知识（重点）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识记：汽车美学的概念，汽车车身的造型和发展历史。</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理解：世界各地汽车车身造型风格，汽车车身色彩风格。</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应用：汽车各种车身的优势与缺陷。</w:t>
      </w:r>
    </w:p>
    <w:p>
      <w:pPr>
        <w:ind w:firstLine="420" w:firstLineChars="200"/>
        <w:rPr>
          <w:rFonts w:hint="eastAsia" w:ascii="Times New Roman" w:hAnsi="Times New Roman" w:eastAsia="宋体" w:cs="Times New Roman"/>
          <w:bCs/>
          <w:szCs w:val="24"/>
        </w:rPr>
      </w:pPr>
    </w:p>
    <w:p>
      <w:pPr>
        <w:pStyle w:val="12"/>
        <w:spacing w:before="468"/>
        <w:ind w:firstLine="482"/>
      </w:pPr>
      <w:r>
        <w:rPr>
          <w:rFonts w:hint="eastAsia"/>
        </w:rPr>
        <w:t>第五章 汽车大众文化</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通过本章的学习，了解赛车运动、汽车俱乐部、车展、婚车、汽车美容装饰等汽车大众文化。感受汽车除代步工具、地位象征之外的别样魅力。</w:t>
      </w:r>
    </w:p>
    <w:p>
      <w:pPr>
        <w:pStyle w:val="5"/>
        <w:shd w:val="clear" w:color="auto" w:fill="FFFFFF"/>
        <w:ind w:firstLine="420" w:firstLineChars="200"/>
        <w:rPr>
          <w:rFonts w:hint="eastAsia"/>
          <w:sz w:val="21"/>
          <w:szCs w:val="21"/>
        </w:rPr>
      </w:pPr>
    </w:p>
    <w:p>
      <w:pPr>
        <w:keepNext/>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（一）汽车大众文化的相关知识（重点）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识记：汽车著名赛事的名称，汽车俱乐部的经营方法，国内外著名车展的名称，婚车文化的内容，汽车美容装饰文化内容，汽车影院、汽车旅馆、汽车模型、汽车自驾游、汽车收藏等相关内容。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理解：汽车私人消费文化和团体消费文化的因素。</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应用：国内外著名车展的时间与地点，汽车赛车运动文化的内容。</w:t>
      </w:r>
    </w:p>
    <w:p>
      <w:pPr>
        <w:pStyle w:val="12"/>
        <w:spacing w:before="468"/>
        <w:ind w:firstLine="482"/>
      </w:pPr>
      <w:r>
        <w:rPr>
          <w:rFonts w:hint="eastAsia"/>
        </w:rPr>
        <w:t>第六章 汽车交通文化</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通过本章的学习，了解道路的意义，了解道路的发展历史；了解我国道路交通管理体制的发展变化；了解道路交通文明；从而提高个人的道路交通道德意识。</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（一）汽车交通文化的相关知识（重点）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识记：汽车交通文化的概念，道路的发展历史，道路附属设施与标志。</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理解：我国道理交通管理的发展历史。</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应用：道路交通道德，道路交通生态文化建设。</w:t>
      </w:r>
    </w:p>
    <w:p>
      <w:pPr>
        <w:jc w:val="left"/>
        <w:rPr>
          <w:rFonts w:ascii="Times New Roman" w:hAnsi="Times New Roman" w:eastAsia="宋体" w:cs="Times New Roman"/>
          <w:bCs/>
          <w:szCs w:val="24"/>
        </w:rPr>
      </w:pPr>
    </w:p>
    <w:p>
      <w:pPr>
        <w:jc w:val="left"/>
        <w:rPr>
          <w:rFonts w:ascii="Times New Roman" w:hAnsi="Times New Roman" w:eastAsia="宋体" w:cs="Times New Roman"/>
          <w:b/>
          <w:bCs/>
          <w:szCs w:val="24"/>
        </w:rPr>
      </w:pPr>
    </w:p>
    <w:p>
      <w:pPr>
        <w:jc w:val="center"/>
        <w:rPr>
          <w:rFonts w:ascii="Times New Roman" w:hAnsi="Times New Roman" w:eastAsia="宋体" w:cs="Times New Roman"/>
          <w:b/>
          <w:bCs/>
          <w:sz w:val="28"/>
          <w:szCs w:val="24"/>
        </w:rPr>
      </w:pPr>
      <w:bookmarkStart w:id="0" w:name="_GoBack"/>
      <w:r>
        <w:rPr>
          <w:rFonts w:hint="eastAsia" w:ascii="Times New Roman" w:hAnsi="Times New Roman" w:eastAsia="宋体" w:cs="Times New Roman"/>
          <w:b/>
          <w:bCs/>
          <w:sz w:val="28"/>
          <w:szCs w:val="24"/>
        </w:rPr>
        <w:t>第三部分</w:t>
      </w:r>
      <w:bookmarkEnd w:id="0"/>
      <w:r>
        <w:rPr>
          <w:rFonts w:hint="eastAsia" w:ascii="Times New Roman" w:hAnsi="Times New Roman" w:eastAsia="宋体" w:cs="Times New Roman"/>
          <w:b/>
          <w:bCs/>
          <w:sz w:val="28"/>
          <w:szCs w:val="24"/>
        </w:rPr>
        <w:t xml:space="preserve">  有关说明与实施要求</w:t>
      </w:r>
    </w:p>
    <w:p>
      <w:pPr>
        <w:rPr>
          <w:rFonts w:ascii="Times New Roman" w:hAnsi="Times New Roman" w:eastAsia="宋体" w:cs="Times New Roman"/>
          <w:b/>
          <w:bCs/>
          <w:szCs w:val="24"/>
        </w:rPr>
      </w:pPr>
      <w:r>
        <w:rPr>
          <w:rFonts w:hint="eastAsia" w:ascii="Times New Roman" w:hAnsi="Times New Roman" w:eastAsia="宋体" w:cs="Times New Roman"/>
          <w:b/>
          <w:bCs/>
          <w:szCs w:val="24"/>
        </w:rPr>
        <w:t>一、考核的能力层次表述</w:t>
      </w:r>
    </w:p>
    <w:p>
      <w:pPr>
        <w:ind w:firstLine="420" w:firstLineChars="200"/>
        <w:rPr>
          <w:rFonts w:ascii="宋体" w:hAnsi="Times New Roman" w:eastAsia="宋体" w:cs="Times New Roman"/>
          <w:bCs/>
          <w:szCs w:val="24"/>
        </w:rPr>
      </w:pPr>
      <w:r>
        <w:rPr>
          <w:rFonts w:hint="eastAsia" w:ascii="宋体" w:hAnsi="Times New Roman" w:eastAsia="宋体" w:cs="Times New Roman"/>
          <w:bCs/>
          <w:szCs w:val="24"/>
        </w:rPr>
        <w:t xml:space="preserve">本大纲在考核目标中，按照“识记”、“理解”、“应用”三个能力层次规定其应达到的能力层次要求。各能力层次为递进等级关系，后者必须建立在前者的基础上，其含义是： </w:t>
      </w:r>
    </w:p>
    <w:p>
      <w:pPr>
        <w:ind w:firstLine="200"/>
        <w:rPr>
          <w:rFonts w:ascii="宋体" w:hAnsi="宋体" w:eastAsia="宋体" w:cs="Times New Roman"/>
          <w:bCs/>
          <w:szCs w:val="20"/>
        </w:rPr>
      </w:pPr>
      <w:r>
        <w:rPr>
          <w:rFonts w:hint="eastAsia" w:ascii="宋体" w:hAnsi="宋体" w:eastAsia="宋体" w:cs="Times New Roman"/>
          <w:bCs/>
          <w:szCs w:val="20"/>
        </w:rPr>
        <w:t>识记：能知道有关的名词、概念、知识的含义，并能正确认识和表述，是低层次的要求。</w:t>
      </w:r>
    </w:p>
    <w:p>
      <w:pPr>
        <w:ind w:firstLine="200"/>
        <w:rPr>
          <w:rFonts w:ascii="宋体" w:hAnsi="宋体" w:eastAsia="宋体" w:cs="Times New Roman"/>
          <w:bCs/>
          <w:szCs w:val="20"/>
        </w:rPr>
      </w:pPr>
      <w:r>
        <w:rPr>
          <w:rFonts w:hint="eastAsia" w:ascii="宋体" w:hAnsi="宋体" w:eastAsia="宋体" w:cs="Times New Roman"/>
          <w:bCs/>
          <w:szCs w:val="20"/>
        </w:rPr>
        <w:t>理解：在识记的基础上，能全面把握基本概念、基本原理、基本方法，能掌握有关概念、原理、方法的区别与联系，是较高层次的要求。</w:t>
      </w:r>
    </w:p>
    <w:p>
      <w:pPr>
        <w:ind w:firstLine="200"/>
        <w:rPr>
          <w:rFonts w:ascii="宋体" w:hAnsi="宋体" w:eastAsia="宋体" w:cs="Times New Roman"/>
          <w:szCs w:val="20"/>
        </w:rPr>
      </w:pPr>
      <w:r>
        <w:rPr>
          <w:rFonts w:hint="eastAsia" w:ascii="宋体" w:hAnsi="宋体" w:eastAsia="宋体" w:cs="Times New Roman"/>
          <w:bCs/>
          <w:szCs w:val="20"/>
        </w:rPr>
        <w:t>应用：在理解的基础上，能运用基本概念、基本原理、基本方法联系学过的多个知识点分析和解决有关的理论问题和实际问题，是最高层次的要求。</w:t>
      </w:r>
    </w:p>
    <w:p>
      <w:pPr>
        <w:ind w:left="420"/>
        <w:rPr>
          <w:rFonts w:ascii="Times New Roman" w:hAnsi="Times New Roman" w:eastAsia="华文行楷"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二、教材</w:t>
      </w:r>
    </w:p>
    <w:p>
      <w:pPr>
        <w:ind w:firstLine="420"/>
        <w:rPr>
          <w:rFonts w:ascii="宋体" w:hAnsi="宋体" w:eastAsia="宋体" w:cs="Times New Roman"/>
          <w:bCs/>
          <w:szCs w:val="20"/>
        </w:rPr>
      </w:pPr>
      <w:r>
        <w:rPr>
          <w:rFonts w:hint="eastAsia" w:ascii="宋体" w:hAnsi="宋体" w:eastAsia="宋体" w:cs="Times New Roman"/>
          <w:bCs/>
          <w:szCs w:val="20"/>
        </w:rPr>
        <w:t>指定教材：宋景芬</w:t>
      </w:r>
      <w:r>
        <w:rPr>
          <w:rFonts w:ascii="宋体" w:hAnsi="宋体" w:eastAsia="宋体" w:cs="Times New Roman"/>
          <w:bCs/>
          <w:szCs w:val="20"/>
        </w:rPr>
        <w:t>，《汽车</w:t>
      </w:r>
      <w:r>
        <w:rPr>
          <w:rFonts w:hint="eastAsia" w:ascii="宋体" w:hAnsi="宋体" w:eastAsia="宋体" w:cs="Times New Roman"/>
          <w:bCs/>
          <w:szCs w:val="20"/>
        </w:rPr>
        <w:t>文化</w:t>
      </w:r>
      <w:r>
        <w:rPr>
          <w:rFonts w:ascii="宋体" w:hAnsi="宋体" w:eastAsia="宋体" w:cs="Times New Roman"/>
          <w:bCs/>
          <w:szCs w:val="20"/>
        </w:rPr>
        <w:t>》</w:t>
      </w:r>
      <w:r>
        <w:rPr>
          <w:rFonts w:hint="eastAsia" w:ascii="宋体" w:hAnsi="宋体" w:eastAsia="宋体" w:cs="Times New Roman"/>
          <w:bCs/>
          <w:szCs w:val="20"/>
        </w:rPr>
        <w:t>（第二版）</w:t>
      </w:r>
      <w:r>
        <w:rPr>
          <w:rFonts w:ascii="宋体" w:hAnsi="宋体" w:eastAsia="宋体" w:cs="Times New Roman"/>
          <w:bCs/>
          <w:szCs w:val="20"/>
        </w:rPr>
        <w:t>，人民交通出版社，20</w:t>
      </w:r>
      <w:r>
        <w:rPr>
          <w:rFonts w:hint="eastAsia" w:ascii="宋体" w:hAnsi="宋体" w:eastAsia="宋体" w:cs="Times New Roman"/>
          <w:bCs/>
          <w:szCs w:val="20"/>
        </w:rPr>
        <w:t>12</w:t>
      </w:r>
      <w:r>
        <w:rPr>
          <w:rFonts w:ascii="宋体" w:hAnsi="宋体" w:eastAsia="宋体" w:cs="Times New Roman"/>
          <w:bCs/>
          <w:szCs w:val="20"/>
        </w:rPr>
        <w:t>年。</w:t>
      </w:r>
    </w:p>
    <w:p>
      <w:pPr>
        <w:ind w:firstLine="420"/>
        <w:rPr>
          <w:rFonts w:ascii="宋体" w:hAnsi="宋体" w:eastAsia="宋体" w:cs="Times New Roman"/>
          <w:bCs/>
          <w:szCs w:val="20"/>
        </w:rPr>
      </w:pPr>
      <w:r>
        <w:rPr>
          <w:rFonts w:hint="eastAsia" w:ascii="宋体" w:hAnsi="宋体" w:eastAsia="宋体" w:cs="Times New Roman"/>
          <w:bCs/>
          <w:szCs w:val="20"/>
        </w:rPr>
        <w:t>参考教材：张国方，《车文化》，人民交通出版社，2008年。</w:t>
      </w:r>
    </w:p>
    <w:p>
      <w:pPr>
        <w:ind w:firstLine="420"/>
        <w:rPr>
          <w:rFonts w:ascii="宋体" w:hAnsi="宋体" w:eastAsia="宋体" w:cs="Times New Roman"/>
          <w:bCs/>
          <w:szCs w:val="20"/>
        </w:rPr>
      </w:pPr>
    </w:p>
    <w:p>
      <w:pPr>
        <w:rPr>
          <w:rFonts w:ascii="Times New Roman" w:hAnsi="Times New Roman" w:eastAsia="宋体" w:cs="Times New Roman"/>
          <w:b/>
          <w:bCs/>
          <w:szCs w:val="20"/>
        </w:rPr>
      </w:pPr>
      <w:r>
        <w:rPr>
          <w:rFonts w:hint="eastAsia" w:ascii="Times New Roman" w:hAnsi="Times New Roman" w:eastAsia="宋体" w:cs="Times New Roman"/>
          <w:b/>
          <w:bCs/>
          <w:szCs w:val="20"/>
        </w:rPr>
        <w:t>三、自学方法指导</w:t>
      </w:r>
    </w:p>
    <w:p>
      <w:pPr>
        <w:ind w:firstLine="420" w:firstLineChars="200"/>
        <w:rPr>
          <w:rFonts w:ascii="宋体" w:hAnsi="宋体" w:eastAsia="宋体" w:cs="Times New Roman"/>
          <w:bCs/>
          <w:szCs w:val="24"/>
        </w:rPr>
      </w:pPr>
      <w:r>
        <w:rPr>
          <w:rFonts w:hint="eastAsia" w:ascii="宋体" w:hAnsi="宋体" w:eastAsia="宋体" w:cs="Times New Roman"/>
          <w:bCs/>
          <w:szCs w:val="24"/>
        </w:rPr>
        <w:t>1、在开始阅读指定教材某一章之前，先翻阅大纲中有关这一章的考核知识点及对知识点的能力层次要求和考核目标，以便在阅读教材时做到心中有数，有的放矢。</w:t>
      </w:r>
    </w:p>
    <w:p>
      <w:pPr>
        <w:ind w:firstLine="420" w:firstLineChars="200"/>
        <w:rPr>
          <w:rFonts w:ascii="宋体" w:hAnsi="宋体" w:eastAsia="宋体" w:cs="Times New Roman"/>
          <w:bCs/>
          <w:szCs w:val="24"/>
        </w:rPr>
      </w:pPr>
      <w:r>
        <w:rPr>
          <w:rFonts w:hint="eastAsia" w:ascii="宋体" w:hAnsi="宋体" w:eastAsia="宋体" w:cs="Times New Roman"/>
          <w:bCs/>
          <w:szCs w:val="24"/>
        </w:rPr>
        <w:t>2、阅读教材时，要逐段细读，逐句推敲，集中精力，吃透每一个知识点，对基本概念必须深刻理解，对基本理论必须彻底弄清，对基本方法必须牢固掌握。</w:t>
      </w:r>
    </w:p>
    <w:p>
      <w:pPr>
        <w:ind w:firstLine="420" w:firstLineChars="200"/>
        <w:rPr>
          <w:rFonts w:ascii="宋体" w:hAnsi="宋体" w:eastAsia="宋体" w:cs="Times New Roman"/>
          <w:bCs/>
          <w:szCs w:val="24"/>
        </w:rPr>
      </w:pPr>
      <w:r>
        <w:rPr>
          <w:rFonts w:hint="eastAsia" w:ascii="宋体" w:hAnsi="宋体" w:eastAsia="宋体" w:cs="Times New Roman"/>
          <w:bCs/>
          <w:szCs w:val="24"/>
        </w:rPr>
        <w:t>3、在自学过程中，既要思考问题，也要做好阅读笔记，把教材中的基本概念、原理、方法等加以整理，这可从中加深对问题的认知、理解和记忆，以利于突出重点，并涵盖整个内容，可以不断提高自学能力。</w:t>
      </w:r>
    </w:p>
    <w:p>
      <w:pPr>
        <w:ind w:firstLine="420" w:firstLineChars="200"/>
        <w:rPr>
          <w:rFonts w:ascii="宋体" w:hAnsi="宋体" w:eastAsia="宋体" w:cs="Times New Roman"/>
          <w:bCs/>
          <w:szCs w:val="24"/>
        </w:rPr>
      </w:pPr>
      <w:r>
        <w:rPr>
          <w:rFonts w:hint="eastAsia" w:ascii="宋体" w:hAnsi="宋体" w:eastAsia="宋体" w:cs="Times New Roman"/>
          <w:bCs/>
          <w:szCs w:val="24"/>
        </w:rPr>
        <w:t>4、完成书后作业和适当的辅导练习是理解、消化和巩固所学知识，培养分析问题、解决问题及提高能力的重要环节，在做练习之前，应认真阅读教材，按考核目标所要求的不同层次，掌握教材内容，在练习过程中对所学知识进行合理的回顾与发挥，注重理论联系实际和具体问题具体分析，解题时应注意培养逻辑性，针对问题围绕相关知识点进行层次（步骤）分明的论述或推导，明确各层次（步骤）间的逻辑关系。</w:t>
      </w:r>
    </w:p>
    <w:p>
      <w:pPr>
        <w:rPr>
          <w:rFonts w:ascii="Times New Roman" w:hAnsi="Times New Roman" w:eastAsia="宋体" w:cs="Times New Roman"/>
          <w:szCs w:val="24"/>
          <w:u w:val="single"/>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四、对社会助学的要求</w:t>
      </w:r>
    </w:p>
    <w:p>
      <w:pPr>
        <w:ind w:left="720" w:hanging="360"/>
        <w:rPr>
          <w:rFonts w:ascii="宋体" w:hAnsi="宋体" w:eastAsia="宋体" w:cs="Times New Roman"/>
          <w:bCs/>
          <w:szCs w:val="24"/>
        </w:rPr>
      </w:pPr>
      <w:r>
        <w:rPr>
          <w:rFonts w:hint="eastAsia" w:ascii="宋体" w:hAnsi="宋体" w:eastAsia="宋体" w:cs="Times New Roman"/>
          <w:bCs/>
          <w:szCs w:val="24"/>
        </w:rPr>
        <w:t xml:space="preserve">1、应熟知考试大纲对课程提出的总要求和各章的知识点。 </w:t>
      </w:r>
    </w:p>
    <w:p>
      <w:pPr>
        <w:ind w:left="720" w:hanging="360"/>
        <w:rPr>
          <w:rFonts w:ascii="宋体" w:hAnsi="宋体" w:eastAsia="宋体" w:cs="Times New Roman"/>
          <w:bCs/>
          <w:szCs w:val="24"/>
        </w:rPr>
      </w:pPr>
      <w:r>
        <w:rPr>
          <w:rFonts w:hint="eastAsia" w:ascii="宋体" w:hAnsi="宋体" w:eastAsia="宋体" w:cs="Times New Roman"/>
          <w:bCs/>
          <w:szCs w:val="24"/>
        </w:rPr>
        <w:t xml:space="preserve">2、应掌握各知识点要求达到的能力层次，并深刻理解对各知识点的考核目标。 </w:t>
      </w:r>
    </w:p>
    <w:p>
      <w:pPr>
        <w:ind w:firstLine="360"/>
        <w:rPr>
          <w:rFonts w:ascii="宋体" w:hAnsi="宋体" w:eastAsia="宋体" w:cs="Times New Roman"/>
          <w:bCs/>
          <w:szCs w:val="24"/>
        </w:rPr>
      </w:pPr>
      <w:r>
        <w:rPr>
          <w:rFonts w:hint="eastAsia" w:ascii="宋体" w:hAnsi="宋体" w:eastAsia="宋体" w:cs="Times New Roman"/>
          <w:bCs/>
          <w:szCs w:val="24"/>
        </w:rPr>
        <w:t>3、辅导时，应以考试大纲为依据，指定的教材为基础，不要随意增删内容，以免与大纲脱节。</w:t>
      </w:r>
    </w:p>
    <w:p>
      <w:pPr>
        <w:ind w:firstLine="360"/>
        <w:rPr>
          <w:rFonts w:ascii="宋体" w:hAnsi="宋体" w:eastAsia="宋体" w:cs="Times New Roman"/>
          <w:bCs/>
          <w:szCs w:val="24"/>
        </w:rPr>
      </w:pPr>
      <w:r>
        <w:rPr>
          <w:rFonts w:hint="eastAsia" w:ascii="宋体" w:hAnsi="宋体" w:eastAsia="宋体" w:cs="Times New Roman"/>
          <w:bCs/>
          <w:szCs w:val="24"/>
        </w:rPr>
        <w:t xml:space="preserve">4、辅导时，应对学习方法进行指导，宜提倡“认真阅读教材，刻苦钻研教材，主动争取帮助，依靠自己学通”的方法。 </w:t>
      </w:r>
    </w:p>
    <w:p>
      <w:pPr>
        <w:ind w:left="720" w:hanging="360"/>
        <w:rPr>
          <w:rFonts w:ascii="宋体" w:hAnsi="宋体" w:eastAsia="宋体" w:cs="Times New Roman"/>
          <w:bCs/>
          <w:szCs w:val="24"/>
        </w:rPr>
      </w:pPr>
      <w:r>
        <w:rPr>
          <w:rFonts w:hint="eastAsia" w:ascii="宋体" w:hAnsi="宋体" w:eastAsia="宋体" w:cs="Times New Roman"/>
          <w:bCs/>
          <w:szCs w:val="24"/>
        </w:rPr>
        <w:t xml:space="preserve">5、辅导时，要注意突出重点，对考生提出的问题，不要有问即答，要积极启发引导。 </w:t>
      </w:r>
    </w:p>
    <w:p>
      <w:pPr>
        <w:ind w:firstLine="360"/>
        <w:rPr>
          <w:rFonts w:ascii="宋体" w:hAnsi="宋体" w:eastAsia="宋体" w:cs="Times New Roman"/>
          <w:bCs/>
          <w:szCs w:val="24"/>
        </w:rPr>
      </w:pPr>
      <w:r>
        <w:rPr>
          <w:rFonts w:hint="eastAsia" w:ascii="宋体" w:hAnsi="宋体" w:eastAsia="宋体" w:cs="Times New Roman"/>
          <w:bCs/>
          <w:szCs w:val="24"/>
        </w:rPr>
        <w:t xml:space="preserve">6、注意对应考者能力的培养，特别是自学能力的培养，要引导考生逐步学会独立学习，在自学过程中善于提出问题，分析问题，做出判断，解决问题。 </w:t>
      </w:r>
    </w:p>
    <w:p>
      <w:pPr>
        <w:ind w:firstLine="360"/>
        <w:rPr>
          <w:rFonts w:ascii="宋体" w:hAnsi="宋体" w:eastAsia="宋体" w:cs="Times New Roman"/>
          <w:bCs/>
          <w:szCs w:val="24"/>
        </w:rPr>
      </w:pPr>
      <w:r>
        <w:rPr>
          <w:rFonts w:hint="eastAsia" w:ascii="宋体" w:hAnsi="宋体" w:eastAsia="宋体" w:cs="Times New Roman"/>
          <w:bCs/>
          <w:szCs w:val="24"/>
        </w:rPr>
        <w:t xml:space="preserve">7、要使考生了解试题的难易与能力层次高低两者不完全是一回事，在各个能力层次中会存在着不同难度的试题。 </w:t>
      </w:r>
    </w:p>
    <w:p>
      <w:pPr>
        <w:ind w:left="284" w:firstLine="76"/>
        <w:rPr>
          <w:rFonts w:ascii="宋体" w:hAnsi="宋体" w:eastAsia="宋体" w:cs="Times New Roman"/>
          <w:bCs/>
          <w:szCs w:val="24"/>
        </w:rPr>
      </w:pPr>
      <w:r>
        <w:rPr>
          <w:rFonts w:hint="eastAsia" w:ascii="宋体" w:hAnsi="宋体" w:eastAsia="宋体" w:cs="Times New Roman"/>
          <w:bCs/>
          <w:szCs w:val="24"/>
        </w:rPr>
        <w:t>8、助学学时：本课程共</w:t>
      </w:r>
      <w:r>
        <w:rPr>
          <w:rFonts w:ascii="宋体" w:hAnsi="宋体" w:eastAsia="宋体" w:cs="Times New Roman"/>
          <w:bCs/>
          <w:szCs w:val="24"/>
        </w:rPr>
        <w:t>3</w:t>
      </w:r>
      <w:r>
        <w:rPr>
          <w:rFonts w:hint="eastAsia" w:ascii="宋体" w:hAnsi="宋体" w:eastAsia="宋体" w:cs="Times New Roman"/>
          <w:bCs/>
          <w:szCs w:val="24"/>
        </w:rPr>
        <w:t>学分，建议总课时</w:t>
      </w:r>
      <w:r>
        <w:rPr>
          <w:rFonts w:ascii="宋体" w:hAnsi="宋体" w:eastAsia="宋体" w:cs="Times New Roman"/>
          <w:bCs/>
          <w:szCs w:val="24"/>
        </w:rPr>
        <w:t>54</w:t>
      </w:r>
      <w:r>
        <w:rPr>
          <w:rFonts w:hint="eastAsia" w:ascii="宋体" w:hAnsi="宋体" w:eastAsia="宋体" w:cs="Times New Roman"/>
          <w:bCs/>
          <w:szCs w:val="24"/>
        </w:rPr>
        <w:t xml:space="preserve">学时，其中助学课时分配如下： </w:t>
      </w:r>
    </w:p>
    <w:tbl>
      <w:tblPr>
        <w:tblStyle w:val="7"/>
        <w:tblW w:w="6480" w:type="dxa"/>
        <w:tblInd w:w="10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2"/>
        <w:gridCol w:w="2841"/>
        <w:gridCol w:w="180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41" w:hRule="atLeast"/>
        </w:trPr>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szCs w:val="24"/>
              </w:rPr>
              <w:t>章</w:t>
            </w:r>
            <w:r>
              <w:rPr>
                <w:rFonts w:ascii="宋体" w:hAnsi="宋体" w:eastAsia="宋体" w:cs="Times New Roman"/>
                <w:bCs/>
                <w:szCs w:val="24"/>
              </w:rPr>
              <w:t xml:space="preserve"> 次 </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szCs w:val="24"/>
              </w:rPr>
              <w:t>内</w:t>
            </w:r>
            <w:r>
              <w:rPr>
                <w:rFonts w:ascii="宋体" w:hAnsi="宋体" w:eastAsia="宋体" w:cs="Times New Roman"/>
                <w:bCs/>
                <w:szCs w:val="24"/>
              </w:rPr>
              <w:t xml:space="preserve"> 容 </w:t>
            </w:r>
          </w:p>
        </w:tc>
        <w:tc>
          <w:tcPr>
            <w:tcW w:w="1807"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szCs w:val="24"/>
              </w:rPr>
              <w:t>学</w:t>
            </w:r>
            <w:r>
              <w:rPr>
                <w:rFonts w:ascii="宋体" w:hAnsi="宋体" w:eastAsia="宋体" w:cs="Times New Roman"/>
                <w:bCs/>
                <w:szCs w:val="24"/>
              </w:rPr>
              <w:t xml:space="preserve"> 时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第一章</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绪论</w:t>
            </w:r>
          </w:p>
        </w:tc>
        <w:tc>
          <w:tcPr>
            <w:tcW w:w="1807"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color w:val="000000"/>
                <w:szCs w:val="21"/>
              </w:rPr>
            </w:pPr>
            <w:r>
              <w:rPr>
                <w:rFonts w:hint="eastAsia"/>
                <w:color w:val="000000"/>
                <w:szCs w:val="21"/>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第二章</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汽车文化的形成与发展</w:t>
            </w:r>
          </w:p>
        </w:tc>
        <w:tc>
          <w:tcPr>
            <w:tcW w:w="1807"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第三章</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汽车公司文化</w:t>
            </w:r>
          </w:p>
        </w:tc>
        <w:tc>
          <w:tcPr>
            <w:tcW w:w="1807"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第四章</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汽车美学文化</w:t>
            </w:r>
          </w:p>
        </w:tc>
        <w:tc>
          <w:tcPr>
            <w:tcW w:w="1807"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第五章</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汽车大众文化</w:t>
            </w:r>
          </w:p>
        </w:tc>
        <w:tc>
          <w:tcPr>
            <w:tcW w:w="1807"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第六章</w:t>
            </w:r>
          </w:p>
        </w:tc>
        <w:tc>
          <w:tcPr>
            <w:tcW w:w="2841"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汽车交通文化</w:t>
            </w:r>
          </w:p>
        </w:tc>
        <w:tc>
          <w:tcPr>
            <w:tcW w:w="1807"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283" w:hRule="atLeast"/>
        </w:trPr>
        <w:tc>
          <w:tcPr>
            <w:tcW w:w="4673" w:type="dxa"/>
            <w:gridSpan w:val="2"/>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合     计</w:t>
            </w:r>
          </w:p>
        </w:tc>
        <w:tc>
          <w:tcPr>
            <w:tcW w:w="1807"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54</w:t>
            </w:r>
          </w:p>
        </w:tc>
      </w:tr>
    </w:tbl>
    <w:p>
      <w:pPr>
        <w:rPr>
          <w:rFonts w:ascii="Times New Roman" w:hAnsi="Times New Roman"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五、关于命题考试的若干规定</w:t>
      </w:r>
    </w:p>
    <w:p>
      <w:pPr>
        <w:ind w:firstLine="420"/>
        <w:rPr>
          <w:rFonts w:ascii="宋体" w:hAnsi="宋体" w:eastAsia="宋体" w:cs="Times New Roman"/>
          <w:bCs/>
          <w:szCs w:val="24"/>
        </w:rPr>
      </w:pPr>
      <w:r>
        <w:rPr>
          <w:rFonts w:hint="eastAsia" w:ascii="宋体" w:hAnsi="宋体" w:eastAsia="宋体" w:cs="Times New Roman"/>
          <w:bCs/>
          <w:szCs w:val="24"/>
        </w:rPr>
        <w:t>1、本大纲各章所提到的内容和考核目标都是考试内容。试题覆盖到章，适当突出重点。</w:t>
      </w:r>
    </w:p>
    <w:p>
      <w:pPr>
        <w:ind w:firstLine="420"/>
        <w:rPr>
          <w:rFonts w:ascii="宋体" w:hAnsi="宋体" w:eastAsia="宋体" w:cs="Times New Roman"/>
          <w:bCs/>
          <w:szCs w:val="24"/>
        </w:rPr>
      </w:pPr>
      <w:r>
        <w:rPr>
          <w:rFonts w:hint="eastAsia" w:ascii="宋体" w:hAnsi="宋体" w:eastAsia="宋体" w:cs="Times New Roman"/>
          <w:bCs/>
          <w:szCs w:val="24"/>
        </w:rPr>
        <w:t xml:space="preserve">2、试卷中对不同能力层次的试题比例大致是：“识记”为 </w:t>
      </w:r>
      <w:r>
        <w:rPr>
          <w:rFonts w:ascii="宋体" w:hAnsi="宋体" w:eastAsia="宋体" w:cs="Times New Roman"/>
          <w:bCs/>
          <w:szCs w:val="24"/>
        </w:rPr>
        <w:t>30</w:t>
      </w:r>
      <w:r>
        <w:rPr>
          <w:rFonts w:hint="eastAsia" w:ascii="宋体" w:hAnsi="宋体" w:eastAsia="宋体" w:cs="Times New Roman"/>
          <w:bCs/>
          <w:szCs w:val="24"/>
        </w:rPr>
        <w:t xml:space="preserve">%、“理解”为 </w:t>
      </w:r>
      <w:r>
        <w:rPr>
          <w:rFonts w:ascii="宋体" w:hAnsi="宋体" w:eastAsia="宋体" w:cs="Times New Roman"/>
          <w:bCs/>
          <w:szCs w:val="24"/>
        </w:rPr>
        <w:t>40%</w:t>
      </w:r>
      <w:r>
        <w:rPr>
          <w:rFonts w:hint="eastAsia" w:ascii="宋体" w:hAnsi="宋体" w:eastAsia="宋体" w:cs="Times New Roman"/>
          <w:bCs/>
          <w:szCs w:val="24"/>
        </w:rPr>
        <w:t>、“应用”为</w:t>
      </w:r>
      <w:r>
        <w:rPr>
          <w:rFonts w:ascii="宋体" w:hAnsi="宋体" w:eastAsia="宋体" w:cs="Times New Roman"/>
          <w:bCs/>
          <w:szCs w:val="24"/>
        </w:rPr>
        <w:t>30%</w:t>
      </w:r>
      <w:r>
        <w:rPr>
          <w:rFonts w:hint="eastAsia" w:ascii="宋体" w:hAnsi="宋体" w:eastAsia="宋体" w:cs="Times New Roman"/>
          <w:bCs/>
          <w:szCs w:val="24"/>
        </w:rPr>
        <w:t>。</w:t>
      </w:r>
    </w:p>
    <w:p>
      <w:pPr>
        <w:ind w:firstLine="420" w:firstLineChars="200"/>
        <w:rPr>
          <w:rFonts w:ascii="宋体" w:hAnsi="宋体" w:eastAsia="宋体" w:cs="Times New Roman"/>
          <w:bCs/>
          <w:szCs w:val="24"/>
        </w:rPr>
      </w:pPr>
      <w:r>
        <w:rPr>
          <w:rFonts w:hint="eastAsia" w:ascii="宋体" w:hAnsi="宋体" w:eastAsia="宋体" w:cs="Times New Roman"/>
          <w:bCs/>
          <w:szCs w:val="24"/>
        </w:rPr>
        <w:t>3、试题难易程度应合理：易、较易、较难、难比例为2：3：3：2。</w:t>
      </w:r>
    </w:p>
    <w:p>
      <w:pPr>
        <w:ind w:firstLine="420" w:firstLineChars="200"/>
        <w:rPr>
          <w:rFonts w:ascii="宋体" w:hAnsi="宋体" w:eastAsia="宋体" w:cs="Times New Roman"/>
          <w:bCs/>
          <w:szCs w:val="24"/>
        </w:rPr>
      </w:pPr>
      <w:r>
        <w:rPr>
          <w:rFonts w:hint="eastAsia" w:ascii="宋体" w:hAnsi="宋体" w:eastAsia="宋体" w:cs="Times New Roman"/>
          <w:bCs/>
          <w:szCs w:val="24"/>
        </w:rPr>
        <w:t>4、每份试卷中，各类考核点所占比例约为：重点占65%，次重点占25%，一般占10%。</w:t>
      </w:r>
    </w:p>
    <w:p>
      <w:pPr>
        <w:ind w:firstLine="420" w:firstLineChars="200"/>
        <w:rPr>
          <w:rFonts w:ascii="宋体" w:hAnsi="宋体" w:eastAsia="宋体" w:cs="Times New Roman"/>
          <w:bCs/>
          <w:szCs w:val="24"/>
        </w:rPr>
      </w:pPr>
      <w:r>
        <w:rPr>
          <w:rFonts w:hint="eastAsia" w:ascii="宋体" w:hAnsi="宋体" w:eastAsia="宋体" w:cs="Times New Roman"/>
          <w:bCs/>
          <w:szCs w:val="24"/>
        </w:rPr>
        <w:t>5、试题类型一般分为：填空题、单项选择题、多项选择题、判断题、名词解释题、简答题、分析题。</w:t>
      </w:r>
    </w:p>
    <w:p>
      <w:pPr>
        <w:ind w:firstLine="420"/>
        <w:rPr>
          <w:rFonts w:ascii="宋体" w:hAnsi="宋体" w:eastAsia="宋体" w:cs="Times New Roman"/>
          <w:bCs/>
          <w:szCs w:val="24"/>
        </w:rPr>
      </w:pPr>
      <w:r>
        <w:rPr>
          <w:rFonts w:hint="eastAsia" w:ascii="宋体" w:hAnsi="宋体" w:eastAsia="宋体" w:cs="Times New Roman"/>
          <w:bCs/>
          <w:szCs w:val="24"/>
        </w:rPr>
        <w:t>6、考试采用闭卷笔试，考试时间150分钟，采用百分制评分，60分合格。</w:t>
      </w:r>
    </w:p>
    <w:p>
      <w:pPr>
        <w:rPr>
          <w:rFonts w:ascii="华文行楷" w:hAnsi="Times New Roman" w:eastAsia="华文行楷" w:cs="Times New Roman"/>
          <w:bCs/>
          <w:szCs w:val="24"/>
        </w:rPr>
      </w:pPr>
    </w:p>
    <w:p>
      <w:pPr>
        <w:rPr>
          <w:rFonts w:hint="eastAsia" w:ascii="华文行楷" w:hAnsi="Times New Roman" w:eastAsia="华文行楷" w:cs="Times New Roman"/>
          <w:bCs/>
          <w:szCs w:val="24"/>
        </w:rPr>
      </w:pPr>
    </w:p>
    <w:p>
      <w:pPr>
        <w:rPr>
          <w:rFonts w:ascii="Times New Roman" w:hAnsi="Times New Roman" w:eastAsia="宋体" w:cs="Times New Roman"/>
          <w:b/>
          <w:szCs w:val="24"/>
        </w:rPr>
      </w:pPr>
      <w:r>
        <w:rPr>
          <w:rFonts w:hint="eastAsia" w:ascii="Times New Roman" w:hAnsi="Times New Roman" w:eastAsia="宋体" w:cs="Times New Roman"/>
          <w:b/>
          <w:szCs w:val="24"/>
        </w:rPr>
        <w:t>六、题型示例（样题）</w:t>
      </w:r>
    </w:p>
    <w:p>
      <w:pPr>
        <w:pStyle w:val="5"/>
        <w:shd w:val="clear" w:color="auto" w:fill="FFFFFF"/>
        <w:spacing w:line="360" w:lineRule="exact"/>
        <w:ind w:firstLine="422" w:firstLineChars="200"/>
        <w:rPr>
          <w:rFonts w:ascii="楷体_GB2312" w:eastAsia="楷体_GB2312"/>
          <w:b/>
          <w:sz w:val="21"/>
          <w:szCs w:val="21"/>
        </w:rPr>
      </w:pPr>
      <w:r>
        <w:rPr>
          <w:rFonts w:hint="eastAsia" w:ascii="楷体_GB2312" w:eastAsia="楷体_GB2312"/>
          <w:b/>
          <w:sz w:val="21"/>
          <w:szCs w:val="21"/>
        </w:rPr>
        <w:t>1、单项选择题</w:t>
      </w:r>
    </w:p>
    <w:p>
      <w:pPr>
        <w:pStyle w:val="5"/>
        <w:shd w:val="clear" w:color="auto" w:fill="FFFFFF"/>
        <w:spacing w:line="360" w:lineRule="exact"/>
        <w:ind w:firstLine="420" w:firstLineChars="200"/>
        <w:rPr>
          <w:sz w:val="21"/>
          <w:szCs w:val="21"/>
        </w:rPr>
      </w:pPr>
      <w:r>
        <w:rPr>
          <w:rFonts w:hint="eastAsia"/>
          <w:sz w:val="21"/>
          <w:szCs w:val="21"/>
        </w:rPr>
        <w:t>戴姆勒和（    ）被誉为现代汽车之父？</w:t>
      </w:r>
    </w:p>
    <w:p>
      <w:pPr>
        <w:pStyle w:val="5"/>
        <w:shd w:val="clear" w:color="auto" w:fill="FFFFFF"/>
        <w:spacing w:line="360" w:lineRule="exact"/>
        <w:ind w:firstLine="420" w:firstLineChars="200"/>
        <w:rPr>
          <w:sz w:val="21"/>
          <w:szCs w:val="21"/>
        </w:rPr>
      </w:pPr>
      <w:r>
        <w:rPr>
          <w:rFonts w:hint="eastAsia"/>
          <w:sz w:val="21"/>
          <w:szCs w:val="21"/>
        </w:rPr>
        <w:t>A．福特   B.汪克儿   C.尼古拉斯·奥托   D.卡尔·本茨</w:t>
      </w:r>
    </w:p>
    <w:p>
      <w:pPr>
        <w:pStyle w:val="5"/>
        <w:shd w:val="clear" w:color="auto" w:fill="FFFFFF"/>
        <w:spacing w:line="360" w:lineRule="exact"/>
        <w:ind w:firstLine="422" w:firstLineChars="200"/>
        <w:rPr>
          <w:sz w:val="21"/>
          <w:szCs w:val="21"/>
        </w:rPr>
      </w:pPr>
      <w:r>
        <w:rPr>
          <w:rFonts w:hint="eastAsia" w:ascii="楷体_GB2312" w:eastAsia="楷体_GB2312"/>
          <w:b/>
          <w:sz w:val="21"/>
          <w:szCs w:val="21"/>
        </w:rPr>
        <w:t>2、多项选择题</w:t>
      </w:r>
    </w:p>
    <w:p>
      <w:pPr>
        <w:pStyle w:val="5"/>
        <w:shd w:val="clear" w:color="auto" w:fill="FFFFFF"/>
        <w:spacing w:line="360" w:lineRule="exact"/>
        <w:ind w:firstLine="420" w:firstLineChars="200"/>
        <w:rPr>
          <w:sz w:val="21"/>
          <w:szCs w:val="21"/>
        </w:rPr>
      </w:pPr>
      <w:r>
        <w:rPr>
          <w:rFonts w:hint="eastAsia"/>
          <w:sz w:val="21"/>
          <w:szCs w:val="21"/>
        </w:rPr>
        <w:t>当代汽车文化的内涵有（  ）</w:t>
      </w:r>
    </w:p>
    <w:p>
      <w:pPr>
        <w:pStyle w:val="5"/>
        <w:shd w:val="clear" w:color="auto" w:fill="FFFFFF"/>
        <w:spacing w:line="360" w:lineRule="exact"/>
        <w:ind w:firstLine="420" w:firstLineChars="200"/>
        <w:rPr>
          <w:sz w:val="21"/>
          <w:szCs w:val="21"/>
        </w:rPr>
      </w:pPr>
      <w:r>
        <w:rPr>
          <w:rFonts w:hint="eastAsia"/>
          <w:sz w:val="21"/>
          <w:szCs w:val="21"/>
        </w:rPr>
        <w:t>A.创新文化    B.竞争文化    C.服务文化    D.福利文化    E.安全文化</w:t>
      </w:r>
    </w:p>
    <w:p>
      <w:pPr>
        <w:pStyle w:val="5"/>
        <w:shd w:val="clear" w:color="auto" w:fill="FFFFFF"/>
        <w:spacing w:line="360" w:lineRule="exact"/>
        <w:ind w:firstLine="422" w:firstLineChars="200"/>
        <w:rPr>
          <w:sz w:val="21"/>
          <w:szCs w:val="21"/>
        </w:rPr>
      </w:pPr>
      <w:r>
        <w:rPr>
          <w:rFonts w:hint="eastAsia" w:ascii="楷体_GB2312" w:eastAsia="楷体_GB2312"/>
          <w:b/>
          <w:sz w:val="21"/>
          <w:szCs w:val="21"/>
        </w:rPr>
        <w:t>3、名词解释题</w:t>
      </w:r>
    </w:p>
    <w:p>
      <w:pPr>
        <w:pStyle w:val="5"/>
        <w:shd w:val="clear" w:color="auto" w:fill="FFFFFF"/>
        <w:spacing w:line="360" w:lineRule="exact"/>
        <w:ind w:firstLine="420" w:firstLineChars="200"/>
        <w:rPr>
          <w:sz w:val="21"/>
          <w:szCs w:val="21"/>
        </w:rPr>
      </w:pPr>
      <w:r>
        <w:rPr>
          <w:rFonts w:hint="eastAsia"/>
          <w:sz w:val="21"/>
          <w:szCs w:val="21"/>
        </w:rPr>
        <w:t>汽车文化</w:t>
      </w:r>
    </w:p>
    <w:p>
      <w:pPr>
        <w:pStyle w:val="5"/>
        <w:shd w:val="clear" w:color="auto" w:fill="FFFFFF"/>
        <w:spacing w:line="360" w:lineRule="exact"/>
        <w:ind w:firstLine="422" w:firstLineChars="200"/>
        <w:rPr>
          <w:sz w:val="21"/>
          <w:szCs w:val="21"/>
        </w:rPr>
      </w:pPr>
      <w:r>
        <w:rPr>
          <w:rFonts w:hint="eastAsia" w:ascii="楷体_GB2312" w:eastAsia="楷体_GB2312"/>
          <w:b/>
          <w:sz w:val="21"/>
          <w:szCs w:val="21"/>
        </w:rPr>
        <w:t>4、填空题</w:t>
      </w:r>
    </w:p>
    <w:p>
      <w:pPr>
        <w:pStyle w:val="5"/>
        <w:shd w:val="clear" w:color="auto" w:fill="FFFFFF"/>
        <w:spacing w:line="360" w:lineRule="exact"/>
        <w:ind w:firstLine="420" w:firstLineChars="200"/>
        <w:rPr>
          <w:sz w:val="21"/>
          <w:szCs w:val="21"/>
        </w:rPr>
      </w:pPr>
      <w:r>
        <w:rPr>
          <w:rFonts w:hint="eastAsia"/>
          <w:sz w:val="21"/>
          <w:szCs w:val="21"/>
        </w:rPr>
        <w:t>汽车一般由</w:t>
      </w:r>
      <w:r>
        <w:rPr>
          <w:rFonts w:hint="eastAsia"/>
          <w:sz w:val="21"/>
          <w:szCs w:val="21"/>
          <w:u w:val="single"/>
        </w:rPr>
        <w:t xml:space="preserve"> </w:t>
      </w:r>
      <w:r>
        <w:rPr>
          <w:sz w:val="21"/>
          <w:szCs w:val="21"/>
          <w:u w:val="single"/>
        </w:rPr>
        <w:t xml:space="preserve">       </w:t>
      </w:r>
      <w:r>
        <w:rPr>
          <w:rFonts w:hint="eastAsia"/>
          <w:sz w:val="21"/>
          <w:szCs w:val="21"/>
        </w:rPr>
        <w:t>、</w:t>
      </w:r>
      <w:r>
        <w:rPr>
          <w:rFonts w:hint="eastAsia"/>
          <w:sz w:val="21"/>
          <w:szCs w:val="21"/>
          <w:u w:val="single"/>
        </w:rPr>
        <w:t xml:space="preserve">        </w:t>
      </w:r>
      <w:r>
        <w:rPr>
          <w:rFonts w:hint="eastAsia"/>
          <w:sz w:val="21"/>
          <w:szCs w:val="21"/>
        </w:rPr>
        <w:t>、</w:t>
      </w:r>
      <w:r>
        <w:rPr>
          <w:rFonts w:hint="eastAsia"/>
          <w:sz w:val="21"/>
          <w:szCs w:val="21"/>
          <w:u w:val="single"/>
        </w:rPr>
        <w:t xml:space="preserve">        </w:t>
      </w:r>
      <w:r>
        <w:rPr>
          <w:rFonts w:hint="eastAsia"/>
          <w:sz w:val="21"/>
          <w:szCs w:val="21"/>
        </w:rPr>
        <w:t>、</w:t>
      </w:r>
      <w:r>
        <w:rPr>
          <w:sz w:val="21"/>
          <w:szCs w:val="21"/>
          <w:u w:val="single"/>
        </w:rPr>
        <w:t xml:space="preserve">       </w:t>
      </w:r>
      <w:r>
        <w:rPr>
          <w:rFonts w:hint="eastAsia"/>
          <w:sz w:val="21"/>
          <w:szCs w:val="21"/>
        </w:rPr>
        <w:t>四大部分组成。</w:t>
      </w:r>
    </w:p>
    <w:p>
      <w:pPr>
        <w:pStyle w:val="5"/>
        <w:shd w:val="clear" w:color="auto" w:fill="FFFFFF"/>
        <w:spacing w:line="360" w:lineRule="exact"/>
        <w:ind w:firstLine="422" w:firstLineChars="200"/>
        <w:rPr>
          <w:rFonts w:ascii="楷体_GB2312" w:eastAsia="楷体_GB2312"/>
          <w:b/>
          <w:sz w:val="21"/>
          <w:szCs w:val="21"/>
        </w:rPr>
      </w:pPr>
      <w:r>
        <w:rPr>
          <w:rFonts w:ascii="楷体_GB2312" w:eastAsia="楷体_GB2312"/>
          <w:b/>
          <w:sz w:val="21"/>
          <w:szCs w:val="21"/>
        </w:rPr>
        <w:t>5</w:t>
      </w:r>
      <w:r>
        <w:rPr>
          <w:rFonts w:hint="eastAsia" w:ascii="楷体_GB2312" w:eastAsia="楷体_GB2312"/>
          <w:b/>
          <w:sz w:val="21"/>
          <w:szCs w:val="21"/>
        </w:rPr>
        <w:t>、判断题</w:t>
      </w:r>
    </w:p>
    <w:p>
      <w:pPr>
        <w:pStyle w:val="5"/>
        <w:shd w:val="clear" w:color="auto" w:fill="FFFFFF"/>
        <w:spacing w:line="360" w:lineRule="exact"/>
        <w:ind w:firstLine="420" w:firstLineChars="200"/>
        <w:rPr>
          <w:sz w:val="21"/>
          <w:szCs w:val="21"/>
        </w:rPr>
      </w:pPr>
      <w:r>
        <w:rPr>
          <w:rFonts w:hint="eastAsia"/>
          <w:sz w:val="21"/>
          <w:szCs w:val="21"/>
        </w:rPr>
        <w:t>现代汽车是1886年发明的。（ ）</w:t>
      </w:r>
    </w:p>
    <w:p>
      <w:pPr>
        <w:pStyle w:val="5"/>
        <w:shd w:val="clear" w:color="auto" w:fill="FFFFFF"/>
        <w:spacing w:line="360" w:lineRule="exact"/>
        <w:ind w:firstLine="422" w:firstLineChars="200"/>
        <w:rPr>
          <w:sz w:val="21"/>
          <w:szCs w:val="21"/>
        </w:rPr>
      </w:pPr>
      <w:r>
        <w:rPr>
          <w:rFonts w:ascii="楷体_GB2312" w:eastAsia="楷体_GB2312"/>
          <w:b/>
          <w:sz w:val="21"/>
          <w:szCs w:val="21"/>
        </w:rPr>
        <w:t>6</w:t>
      </w:r>
      <w:r>
        <w:rPr>
          <w:rFonts w:hint="eastAsia" w:ascii="楷体_GB2312" w:eastAsia="楷体_GB2312"/>
          <w:b/>
          <w:sz w:val="21"/>
          <w:szCs w:val="21"/>
        </w:rPr>
        <w:t>、简答题</w:t>
      </w:r>
    </w:p>
    <w:p>
      <w:pPr>
        <w:pStyle w:val="5"/>
        <w:shd w:val="clear" w:color="auto" w:fill="FFFFFF"/>
        <w:spacing w:line="360" w:lineRule="exact"/>
        <w:ind w:firstLine="420" w:firstLineChars="200"/>
        <w:rPr>
          <w:sz w:val="21"/>
          <w:szCs w:val="21"/>
        </w:rPr>
      </w:pPr>
      <w:r>
        <w:rPr>
          <w:rFonts w:hint="eastAsia"/>
          <w:sz w:val="21"/>
          <w:szCs w:val="21"/>
        </w:rPr>
        <w:t>简述汽车外形的发展过程</w:t>
      </w:r>
    </w:p>
    <w:p>
      <w:pPr>
        <w:pStyle w:val="5"/>
        <w:shd w:val="clear" w:color="auto" w:fill="FFFFFF"/>
        <w:spacing w:line="360" w:lineRule="exact"/>
        <w:ind w:firstLine="422" w:firstLineChars="200"/>
        <w:rPr>
          <w:sz w:val="21"/>
          <w:szCs w:val="21"/>
        </w:rPr>
      </w:pPr>
      <w:r>
        <w:rPr>
          <w:rFonts w:ascii="楷体_GB2312" w:eastAsia="楷体_GB2312"/>
          <w:b/>
          <w:sz w:val="21"/>
          <w:szCs w:val="21"/>
        </w:rPr>
        <w:t>7</w:t>
      </w:r>
      <w:r>
        <w:rPr>
          <w:rFonts w:hint="eastAsia" w:ascii="楷体_GB2312" w:eastAsia="楷体_GB2312"/>
          <w:b/>
          <w:sz w:val="21"/>
          <w:szCs w:val="21"/>
        </w:rPr>
        <w:t>、分析题</w:t>
      </w:r>
    </w:p>
    <w:p>
      <w:pPr>
        <w:pStyle w:val="5"/>
        <w:shd w:val="clear" w:color="auto" w:fill="FFFFFF"/>
        <w:spacing w:line="360" w:lineRule="exact"/>
        <w:ind w:firstLine="420" w:firstLineChars="200"/>
        <w:rPr>
          <w:sz w:val="21"/>
          <w:szCs w:val="21"/>
        </w:rPr>
      </w:pPr>
      <w:r>
        <w:rPr>
          <w:rFonts w:hint="eastAsia"/>
          <w:sz w:val="21"/>
          <w:szCs w:val="21"/>
        </w:rPr>
        <w:t>奔驰汽车公司车标的寓意是什么？</w:t>
      </w:r>
    </w:p>
    <w:p>
      <w:pPr>
        <w:pStyle w:val="5"/>
        <w:shd w:val="clear" w:color="auto" w:fill="FFFFFF"/>
        <w:spacing w:line="360" w:lineRule="exact"/>
        <w:ind w:firstLine="420" w:firstLineChars="200"/>
        <w:rPr>
          <w:sz w:val="21"/>
          <w:szCs w:val="21"/>
        </w:rPr>
      </w:pP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368F4"/>
    <w:rsid w:val="00021A9C"/>
    <w:rsid w:val="000442A5"/>
    <w:rsid w:val="000626AC"/>
    <w:rsid w:val="00077701"/>
    <w:rsid w:val="000D4EB6"/>
    <w:rsid w:val="000E2ACF"/>
    <w:rsid w:val="00121366"/>
    <w:rsid w:val="001415B7"/>
    <w:rsid w:val="0016353F"/>
    <w:rsid w:val="0019523E"/>
    <w:rsid w:val="001D1B59"/>
    <w:rsid w:val="001D5928"/>
    <w:rsid w:val="001D6A98"/>
    <w:rsid w:val="001E3B01"/>
    <w:rsid w:val="00216862"/>
    <w:rsid w:val="002263C5"/>
    <w:rsid w:val="0023722A"/>
    <w:rsid w:val="00261A28"/>
    <w:rsid w:val="00264108"/>
    <w:rsid w:val="00283081"/>
    <w:rsid w:val="002E6A2E"/>
    <w:rsid w:val="003B4D65"/>
    <w:rsid w:val="003D5751"/>
    <w:rsid w:val="00512385"/>
    <w:rsid w:val="005368F4"/>
    <w:rsid w:val="005C64C1"/>
    <w:rsid w:val="00633FC9"/>
    <w:rsid w:val="00671EAA"/>
    <w:rsid w:val="00710960"/>
    <w:rsid w:val="00726B28"/>
    <w:rsid w:val="0079500E"/>
    <w:rsid w:val="00797983"/>
    <w:rsid w:val="007A0520"/>
    <w:rsid w:val="007B6F76"/>
    <w:rsid w:val="00810058"/>
    <w:rsid w:val="00865E38"/>
    <w:rsid w:val="008A64E3"/>
    <w:rsid w:val="008C10AE"/>
    <w:rsid w:val="008C3997"/>
    <w:rsid w:val="008D0137"/>
    <w:rsid w:val="009420A3"/>
    <w:rsid w:val="009429BF"/>
    <w:rsid w:val="00A671CB"/>
    <w:rsid w:val="00AB7F73"/>
    <w:rsid w:val="00AE0AEF"/>
    <w:rsid w:val="00B40AC8"/>
    <w:rsid w:val="00B413AE"/>
    <w:rsid w:val="00B90080"/>
    <w:rsid w:val="00BD2BCC"/>
    <w:rsid w:val="00C100F8"/>
    <w:rsid w:val="00C36584"/>
    <w:rsid w:val="00CA73F4"/>
    <w:rsid w:val="00CC0695"/>
    <w:rsid w:val="00CD4F97"/>
    <w:rsid w:val="00D32A0C"/>
    <w:rsid w:val="00D77AFD"/>
    <w:rsid w:val="00D80F06"/>
    <w:rsid w:val="00DE01A1"/>
    <w:rsid w:val="00DE6FA7"/>
    <w:rsid w:val="00E5599D"/>
    <w:rsid w:val="00E857E9"/>
    <w:rsid w:val="00EC2E9B"/>
    <w:rsid w:val="00F24C38"/>
    <w:rsid w:val="00F505C8"/>
    <w:rsid w:val="00F626A9"/>
    <w:rsid w:val="00F75CD7"/>
    <w:rsid w:val="00FB09D7"/>
    <w:rsid w:val="00FD2EBB"/>
    <w:rsid w:val="3B8A6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Document Map"/>
    <w:basedOn w:val="1"/>
    <w:link w:val="11"/>
    <w:semiHidden/>
    <w:unhideWhenUsed/>
    <w:qFormat/>
    <w:uiPriority w:val="99"/>
    <w:rPr>
      <w:rFonts w:ascii="宋体" w:eastAsia="宋体"/>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link w:val="13"/>
    <w:uiPriority w:val="0"/>
    <w:pPr>
      <w:widowControl/>
      <w:jc w:val="left"/>
    </w:pPr>
    <w:rPr>
      <w:rFonts w:ascii="宋体" w:hAnsi="宋体" w:eastAsia="宋体" w:cs="宋体"/>
      <w:kern w:val="0"/>
      <w:sz w:val="24"/>
      <w:szCs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customStyle="1" w:styleId="9">
    <w:name w:val="页眉 字符"/>
    <w:basedOn w:val="6"/>
    <w:link w:val="4"/>
    <w:uiPriority w:val="99"/>
    <w:rPr>
      <w:sz w:val="18"/>
      <w:szCs w:val="18"/>
    </w:rPr>
  </w:style>
  <w:style w:type="character" w:customStyle="1" w:styleId="10">
    <w:name w:val="页脚 字符"/>
    <w:basedOn w:val="6"/>
    <w:link w:val="3"/>
    <w:uiPriority w:val="99"/>
    <w:rPr>
      <w:sz w:val="18"/>
      <w:szCs w:val="18"/>
    </w:rPr>
  </w:style>
  <w:style w:type="character" w:customStyle="1" w:styleId="11">
    <w:name w:val="文档结构图 字符"/>
    <w:basedOn w:val="6"/>
    <w:link w:val="2"/>
    <w:semiHidden/>
    <w:qFormat/>
    <w:uiPriority w:val="99"/>
    <w:rPr>
      <w:rFonts w:ascii="宋体" w:eastAsia="宋体"/>
      <w:sz w:val="18"/>
      <w:szCs w:val="18"/>
    </w:rPr>
  </w:style>
  <w:style w:type="paragraph" w:customStyle="1" w:styleId="12">
    <w:name w:val="一级标题"/>
    <w:basedOn w:val="5"/>
    <w:link w:val="14"/>
    <w:qFormat/>
    <w:uiPriority w:val="0"/>
    <w:pPr>
      <w:keepNext/>
      <w:shd w:val="clear" w:color="auto" w:fill="FFFFFF"/>
      <w:spacing w:before="150" w:beforeLines="150"/>
      <w:ind w:firstLine="200" w:firstLineChars="200"/>
      <w:jc w:val="center"/>
      <w:outlineLvl w:val="1"/>
    </w:pPr>
    <w:rPr>
      <w:b/>
      <w:bCs/>
    </w:rPr>
  </w:style>
  <w:style w:type="character" w:customStyle="1" w:styleId="13">
    <w:name w:val="普通(网站) 字符"/>
    <w:basedOn w:val="6"/>
    <w:link w:val="5"/>
    <w:qFormat/>
    <w:uiPriority w:val="0"/>
    <w:rPr>
      <w:rFonts w:ascii="宋体" w:hAnsi="宋体" w:eastAsia="宋体" w:cs="宋体"/>
      <w:kern w:val="0"/>
      <w:sz w:val="24"/>
      <w:szCs w:val="24"/>
    </w:rPr>
  </w:style>
  <w:style w:type="character" w:customStyle="1" w:styleId="14">
    <w:name w:val="一级标题 Char"/>
    <w:basedOn w:val="13"/>
    <w:link w:val="12"/>
    <w:qFormat/>
    <w:uiPriority w:val="0"/>
    <w:rPr>
      <w:rFonts w:ascii="宋体" w:hAnsi="宋体" w:eastAsia="宋体" w:cs="宋体"/>
      <w:b/>
      <w:bCs/>
      <w:kern w:val="0"/>
      <w:sz w:val="24"/>
      <w:szCs w:val="24"/>
      <w:shd w:val="clear" w:color="auto"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567</Words>
  <Characters>3236</Characters>
  <Lines>26</Lines>
  <Paragraphs>7</Paragraphs>
  <TotalTime>0</TotalTime>
  <ScaleCrop>false</ScaleCrop>
  <LinksUpToDate>false</LinksUpToDate>
  <CharactersWithSpaces>3796</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2018-03-31T00:51:00Z</dcterms:created>
  <dc:creator>lenovo</dc:creator>
  <cp:lastModifiedBy>Administrator</cp:lastModifiedBy>
  <dcterms:modified xsi:type="dcterms:W3CDTF">2018-05-24T01:56:58Z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